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1A" w:rsidRDefault="00C9451A" w:rsidP="00C945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-320040</wp:posOffset>
            </wp:positionV>
            <wp:extent cx="1266825" cy="695325"/>
            <wp:effectExtent l="19050" t="0" r="9525" b="0"/>
            <wp:wrapNone/>
            <wp:docPr id="1" name="Рисунок 1" descr="D:\Katya\Katya's working files\Компании и проекты\Саммит-2014\Evonik\summ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\Katya's working files\Компании и проекты\Саммит-2014\Evonik\summit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51A" w:rsidRDefault="00C9451A" w:rsidP="00C945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51A" w:rsidRPr="00C9451A" w:rsidRDefault="00B24787" w:rsidP="00C945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51A">
        <w:rPr>
          <w:rFonts w:ascii="Times New Roman" w:hAnsi="Times New Roman" w:cs="Times New Roman"/>
          <w:i/>
          <w:sz w:val="28"/>
          <w:szCs w:val="28"/>
        </w:rPr>
        <w:t xml:space="preserve">Справка </w:t>
      </w:r>
      <w:r w:rsidR="00C9451A" w:rsidRPr="00C9451A">
        <w:rPr>
          <w:rFonts w:ascii="Times New Roman" w:hAnsi="Times New Roman" w:cs="Times New Roman"/>
          <w:i/>
          <w:sz w:val="28"/>
          <w:szCs w:val="28"/>
        </w:rPr>
        <w:t xml:space="preserve">к совещанию </w:t>
      </w:r>
      <w:r w:rsidR="00BA11DE">
        <w:rPr>
          <w:rFonts w:ascii="Times New Roman" w:hAnsi="Times New Roman" w:cs="Times New Roman"/>
          <w:i/>
          <w:sz w:val="28"/>
          <w:szCs w:val="28"/>
        </w:rPr>
        <w:t>глав регионов</w:t>
      </w:r>
      <w:r w:rsidR="00AD7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51A" w:rsidRPr="00C9451A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</w:p>
    <w:p w:rsidR="00C9451A" w:rsidRPr="00C9451A" w:rsidRDefault="00030B4C" w:rsidP="00C945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30B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51A" w:rsidRPr="00C9451A">
        <w:rPr>
          <w:rFonts w:ascii="Times New Roman" w:hAnsi="Times New Roman" w:cs="Times New Roman"/>
          <w:i/>
          <w:sz w:val="28"/>
          <w:szCs w:val="28"/>
        </w:rPr>
        <w:t>Московского международного химического саммита</w:t>
      </w:r>
    </w:p>
    <w:p w:rsidR="00F94E6A" w:rsidRPr="00B24787" w:rsidRDefault="00C9451A" w:rsidP="000D780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7803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spellStart"/>
      <w:r w:rsidR="000D7803">
        <w:rPr>
          <w:rFonts w:ascii="Times New Roman" w:hAnsi="Times New Roman" w:cs="Times New Roman"/>
          <w:b/>
          <w:sz w:val="28"/>
          <w:szCs w:val="28"/>
        </w:rPr>
        <w:t>импортозамещении</w:t>
      </w:r>
      <w:proofErr w:type="spellEnd"/>
      <w:r w:rsidR="000D7803">
        <w:rPr>
          <w:rFonts w:ascii="Times New Roman" w:hAnsi="Times New Roman" w:cs="Times New Roman"/>
          <w:b/>
          <w:sz w:val="28"/>
          <w:szCs w:val="28"/>
        </w:rPr>
        <w:t xml:space="preserve"> полимеров в РФ</w:t>
      </w:r>
    </w:p>
    <w:p w:rsidR="00360ED4" w:rsidRPr="00360ED4" w:rsidRDefault="00360ED4" w:rsidP="000D7803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4">
        <w:rPr>
          <w:rFonts w:ascii="Times New Roman" w:hAnsi="Times New Roman" w:cs="Times New Roman"/>
          <w:sz w:val="28"/>
          <w:szCs w:val="28"/>
        </w:rPr>
        <w:t>Производство большинства современных материалов базируется на химической технологии и является основой экономического роста и обеспечения национальной безопасности.</w:t>
      </w:r>
    </w:p>
    <w:p w:rsidR="001009A5" w:rsidRPr="001009A5" w:rsidRDefault="001009A5" w:rsidP="000D7803">
      <w:pPr>
        <w:spacing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A5">
        <w:rPr>
          <w:rFonts w:ascii="Times New Roman" w:hAnsi="Times New Roman" w:cs="Times New Roman"/>
          <w:b/>
          <w:sz w:val="28"/>
          <w:szCs w:val="28"/>
        </w:rPr>
        <w:t>Доля химии в ВВП</w:t>
      </w:r>
    </w:p>
    <w:p w:rsidR="00360ED4" w:rsidRDefault="00360ED4" w:rsidP="00360E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D4">
        <w:rPr>
          <w:rFonts w:ascii="Times New Roman" w:hAnsi="Times New Roman" w:cs="Times New Roman"/>
          <w:sz w:val="28"/>
          <w:szCs w:val="28"/>
        </w:rPr>
        <w:t xml:space="preserve">Страны с крупнейшими экономиками являются </w:t>
      </w:r>
      <w:r w:rsidR="001009A5" w:rsidRPr="00360ED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60ED4">
        <w:rPr>
          <w:rFonts w:ascii="Times New Roman" w:hAnsi="Times New Roman" w:cs="Times New Roman"/>
          <w:sz w:val="28"/>
          <w:szCs w:val="28"/>
        </w:rPr>
        <w:t>мировыми лидерами в производстве продукции химического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0ED4">
        <w:rPr>
          <w:rFonts w:ascii="Times New Roman" w:hAnsi="Times New Roman" w:cs="Times New Roman"/>
          <w:sz w:val="28"/>
          <w:szCs w:val="28"/>
        </w:rPr>
        <w:t xml:space="preserve"> </w:t>
      </w:r>
      <w:r w:rsidR="001009A5">
        <w:rPr>
          <w:rFonts w:ascii="Times New Roman" w:hAnsi="Times New Roman" w:cs="Times New Roman"/>
          <w:sz w:val="28"/>
          <w:szCs w:val="28"/>
        </w:rPr>
        <w:t>Р</w:t>
      </w:r>
      <w:r w:rsidRPr="00360ED4">
        <w:rPr>
          <w:rFonts w:ascii="Times New Roman" w:hAnsi="Times New Roman" w:cs="Times New Roman"/>
          <w:sz w:val="28"/>
          <w:szCs w:val="28"/>
        </w:rPr>
        <w:t xml:space="preserve">оссийский химический комплекс </w:t>
      </w:r>
      <w:r>
        <w:rPr>
          <w:rFonts w:ascii="Times New Roman" w:hAnsi="Times New Roman" w:cs="Times New Roman"/>
          <w:sz w:val="28"/>
          <w:szCs w:val="28"/>
        </w:rPr>
        <w:t>наполняет</w:t>
      </w:r>
      <w:r w:rsidRPr="00360ED4">
        <w:rPr>
          <w:rFonts w:ascii="Times New Roman" w:hAnsi="Times New Roman" w:cs="Times New Roman"/>
          <w:sz w:val="28"/>
          <w:szCs w:val="28"/>
        </w:rPr>
        <w:t xml:space="preserve">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0ED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Pr="00360ED4">
        <w:rPr>
          <w:rFonts w:ascii="Times New Roman" w:hAnsi="Times New Roman" w:cs="Times New Roman"/>
          <w:sz w:val="28"/>
          <w:szCs w:val="28"/>
        </w:rPr>
        <w:t xml:space="preserve">ВВП, тогда как у ведущих экономик доля химического комплекса в ВВП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009A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более.</w:t>
      </w:r>
      <w:r w:rsidRPr="0036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химической промышленности стало драйвером китайской экономики. Сегодня доля китайской химии </w:t>
      </w:r>
      <w:r w:rsidRPr="00360ED4">
        <w:rPr>
          <w:rFonts w:ascii="Times New Roman" w:hAnsi="Times New Roman" w:cs="Times New Roman"/>
          <w:sz w:val="28"/>
          <w:szCs w:val="28"/>
        </w:rPr>
        <w:t>составляет 25% мирового химического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100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Китай не обладает достаточной сырьевой базой</w:t>
      </w:r>
      <w:r w:rsidRPr="00360ED4">
        <w:rPr>
          <w:rFonts w:ascii="Times New Roman" w:hAnsi="Times New Roman" w:cs="Times New Roman"/>
          <w:sz w:val="28"/>
          <w:szCs w:val="28"/>
        </w:rPr>
        <w:t>. Россия</w:t>
      </w:r>
      <w:r>
        <w:rPr>
          <w:rFonts w:ascii="Times New Roman" w:hAnsi="Times New Roman" w:cs="Times New Roman"/>
          <w:sz w:val="28"/>
          <w:szCs w:val="28"/>
        </w:rPr>
        <w:t xml:space="preserve">, являясь мировым лидером в производстве исходного сырья, выпускает только </w:t>
      </w:r>
      <w:r w:rsidRPr="00360E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60ED4">
        <w:rPr>
          <w:rFonts w:ascii="Times New Roman" w:hAnsi="Times New Roman" w:cs="Times New Roman"/>
          <w:sz w:val="28"/>
          <w:szCs w:val="28"/>
        </w:rPr>
        <w:t xml:space="preserve"> </w:t>
      </w:r>
      <w:r w:rsidR="001009A5">
        <w:rPr>
          <w:rFonts w:ascii="Times New Roman" w:hAnsi="Times New Roman" w:cs="Times New Roman"/>
          <w:sz w:val="28"/>
          <w:szCs w:val="28"/>
        </w:rPr>
        <w:t xml:space="preserve">мирового </w:t>
      </w:r>
      <w:r>
        <w:rPr>
          <w:rFonts w:ascii="Times New Roman" w:hAnsi="Times New Roman" w:cs="Times New Roman"/>
          <w:sz w:val="28"/>
          <w:szCs w:val="28"/>
        </w:rPr>
        <w:t xml:space="preserve">валового химического </w:t>
      </w:r>
      <w:r w:rsidRPr="0036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продукта</w:t>
      </w:r>
      <w:r w:rsidRPr="00360ED4">
        <w:rPr>
          <w:rFonts w:ascii="Times New Roman" w:hAnsi="Times New Roman" w:cs="Times New Roman"/>
          <w:sz w:val="28"/>
          <w:szCs w:val="28"/>
        </w:rPr>
        <w:t>.</w:t>
      </w:r>
    </w:p>
    <w:p w:rsidR="001009A5" w:rsidRPr="001009A5" w:rsidRDefault="00A85171" w:rsidP="000D7803">
      <w:pPr>
        <w:spacing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«Принуждающие к развитию»</w:t>
      </w:r>
      <w:r w:rsidR="00870E99">
        <w:rPr>
          <w:rFonts w:ascii="Times New Roman" w:hAnsi="Times New Roman" w:cs="Times New Roman"/>
          <w:b/>
          <w:sz w:val="28"/>
          <w:szCs w:val="28"/>
        </w:rPr>
        <w:t xml:space="preserve"> стандарты в дорожном секторе и ЖКХ</w:t>
      </w:r>
    </w:p>
    <w:p w:rsidR="001009A5" w:rsidRDefault="001009A5" w:rsidP="00360E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 50% объема </w:t>
      </w:r>
      <w:r>
        <w:rPr>
          <w:rFonts w:ascii="Times New Roman" w:hAnsi="Times New Roman" w:cs="Times New Roman"/>
          <w:sz w:val="28"/>
          <w:szCs w:val="28"/>
        </w:rPr>
        <w:t>химической индустрии (в России и в мире) приходится на полимеры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Уровень потребления этих материалов в значительной мере определяет развитие индустрии в целом. По уровню потребления</w:t>
      </w:r>
      <w:r w:rsidR="000D7803">
        <w:rPr>
          <w:rFonts w:ascii="Times New Roman" w:hAnsi="Times New Roman" w:cs="Times New Roman"/>
          <w:sz w:val="28"/>
          <w:szCs w:val="28"/>
        </w:rPr>
        <w:t xml:space="preserve"> полимеров</w:t>
      </w:r>
      <w:r>
        <w:rPr>
          <w:rFonts w:ascii="Times New Roman" w:hAnsi="Times New Roman" w:cs="Times New Roman"/>
          <w:sz w:val="28"/>
          <w:szCs w:val="28"/>
        </w:rPr>
        <w:t xml:space="preserve"> на душу населения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Россия отстает от развитых стран </w:t>
      </w:r>
      <w:r w:rsidR="00360ED4" w:rsidRPr="00360ED4">
        <w:rPr>
          <w:rFonts w:ascii="Times New Roman" w:hAnsi="Times New Roman" w:cs="Times New Roman"/>
          <w:sz w:val="28"/>
          <w:szCs w:val="28"/>
        </w:rPr>
        <w:t>в 2-3 раза</w:t>
      </w:r>
      <w:r w:rsidR="000D7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0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отставание </w:t>
      </w:r>
      <w:r w:rsidRPr="000D7803">
        <w:rPr>
          <w:rFonts w:ascii="Times New Roman" w:hAnsi="Times New Roman" w:cs="Times New Roman"/>
          <w:b/>
          <w:sz w:val="28"/>
          <w:szCs w:val="28"/>
        </w:rPr>
        <w:t>является искусственным</w:t>
      </w:r>
      <w:r>
        <w:rPr>
          <w:rFonts w:ascii="Times New Roman" w:hAnsi="Times New Roman" w:cs="Times New Roman"/>
          <w:sz w:val="28"/>
          <w:szCs w:val="28"/>
        </w:rPr>
        <w:t xml:space="preserve">, предопределяется </w:t>
      </w:r>
      <w:r w:rsidRPr="001009A5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принятием на протяжении многих лет </w:t>
      </w:r>
      <w:r w:rsidR="00870E99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>
        <w:rPr>
          <w:rFonts w:ascii="Times New Roman" w:hAnsi="Times New Roman" w:cs="Times New Roman"/>
          <w:sz w:val="28"/>
          <w:szCs w:val="28"/>
        </w:rPr>
        <w:t>стандартов потребления, «принуждающих к развитию»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. </w:t>
      </w:r>
      <w:r w:rsidR="000D56D5">
        <w:rPr>
          <w:rFonts w:ascii="Times New Roman" w:hAnsi="Times New Roman" w:cs="Times New Roman"/>
          <w:sz w:val="28"/>
          <w:szCs w:val="28"/>
        </w:rPr>
        <w:t>Необходимо е</w:t>
      </w:r>
      <w:r>
        <w:rPr>
          <w:rFonts w:ascii="Times New Roman" w:hAnsi="Times New Roman" w:cs="Times New Roman"/>
          <w:sz w:val="28"/>
          <w:szCs w:val="28"/>
        </w:rPr>
        <w:t xml:space="preserve">диновременно </w:t>
      </w:r>
      <w:r w:rsidR="000D56D5">
        <w:rPr>
          <w:rFonts w:ascii="Times New Roman" w:hAnsi="Times New Roman" w:cs="Times New Roman"/>
          <w:sz w:val="28"/>
          <w:szCs w:val="28"/>
        </w:rPr>
        <w:t>на уровне нескольких субъектов РФ</w:t>
      </w:r>
      <w:r w:rsidR="00870E99">
        <w:rPr>
          <w:rFonts w:ascii="Times New Roman" w:hAnsi="Times New Roman" w:cs="Times New Roman"/>
          <w:sz w:val="28"/>
          <w:szCs w:val="28"/>
        </w:rPr>
        <w:t xml:space="preserve"> масштабировать опыт некоторых областей и</w:t>
      </w:r>
      <w:r w:rsidR="000D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</w:t>
      </w:r>
      <w:r w:rsidR="000D56D5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D56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обязывающи</w:t>
      </w:r>
      <w:r w:rsidR="000D56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применять прогрессивные полимерные материалы при строительстве дорог и </w:t>
      </w:r>
      <w:r w:rsidR="000D56D5">
        <w:rPr>
          <w:rFonts w:ascii="Times New Roman" w:hAnsi="Times New Roman" w:cs="Times New Roman"/>
          <w:sz w:val="28"/>
          <w:szCs w:val="28"/>
        </w:rPr>
        <w:t xml:space="preserve">для транспортировки воды в секторе ЖКХ. Данная мера позволит в 2-3 раза увеличить спрос в этих крупнотоннажных секторах и значительно повысит как </w:t>
      </w:r>
      <w:r w:rsidR="000D56D5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дорог, так и питьевой воды, одновременно снизит операционные затраты на текущий и плановый ремонт трасс, что приведет к значительной экономии федерального и региональных бюджетов. </w:t>
      </w:r>
    </w:p>
    <w:p w:rsidR="00870E99" w:rsidRPr="00870E99" w:rsidRDefault="00A85171" w:rsidP="000D7803">
      <w:pPr>
        <w:spacing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секторе инженерных и специальных пластиков</w:t>
      </w:r>
    </w:p>
    <w:p w:rsidR="00A85171" w:rsidRDefault="000D56D5" w:rsidP="00360E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необходимо поставить вопрос о скорейшем запуске производств инженерных и специальных пластиков</w:t>
      </w:r>
      <w:r w:rsidR="000D6634">
        <w:rPr>
          <w:rFonts w:ascii="Times New Roman" w:hAnsi="Times New Roman" w:cs="Times New Roman"/>
          <w:sz w:val="28"/>
          <w:szCs w:val="28"/>
        </w:rPr>
        <w:t xml:space="preserve"> (инновационные полимеры с наиболее высокой добавленной стоимостью)</w:t>
      </w:r>
      <w:r>
        <w:rPr>
          <w:rFonts w:ascii="Times New Roman" w:hAnsi="Times New Roman" w:cs="Times New Roman"/>
          <w:sz w:val="28"/>
          <w:szCs w:val="28"/>
        </w:rPr>
        <w:t xml:space="preserve">, которые сегодня </w:t>
      </w:r>
      <w:r w:rsidR="00870E99">
        <w:rPr>
          <w:rFonts w:ascii="Times New Roman" w:hAnsi="Times New Roman" w:cs="Times New Roman"/>
          <w:sz w:val="28"/>
          <w:szCs w:val="28"/>
        </w:rPr>
        <w:t>в значительном, а иногда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импортируются. Большинство импортных позиций настолько велики по объему, что организация собственного производства была оправдана 5-8 лет назад. </w:t>
      </w:r>
    </w:p>
    <w:p w:rsidR="00A85171" w:rsidRDefault="00A85171" w:rsidP="00360E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их числу относятся следующие продукты: полиуретан, </w:t>
      </w:r>
      <w:proofErr w:type="spellStart"/>
      <w:r w:rsidRPr="00360ED4">
        <w:rPr>
          <w:rFonts w:ascii="Times New Roman" w:hAnsi="Times New Roman" w:cs="Times New Roman"/>
          <w:sz w:val="28"/>
          <w:szCs w:val="28"/>
        </w:rPr>
        <w:t>полиакрилнитриновые</w:t>
      </w:r>
      <w:proofErr w:type="spellEnd"/>
      <w:r w:rsidRPr="00360ED4">
        <w:rPr>
          <w:rFonts w:ascii="Times New Roman" w:hAnsi="Times New Roman" w:cs="Times New Roman"/>
          <w:sz w:val="28"/>
          <w:szCs w:val="28"/>
        </w:rPr>
        <w:t xml:space="preserve"> волокна, индустриальные лакокрасочные материалы, полиэфирные волокна, полиэтилентерефталат, терефталевая кислота, нефтехимические смолы, поликарбонат, пигменты для окраски пластмасс и лакокрасочных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все </w:t>
      </w:r>
      <w:r w:rsidRPr="00360ED4">
        <w:rPr>
          <w:rFonts w:ascii="Times New Roman" w:hAnsi="Times New Roman" w:cs="Times New Roman"/>
          <w:sz w:val="28"/>
          <w:szCs w:val="28"/>
        </w:rPr>
        <w:t>композиционные пластики.</w:t>
      </w:r>
    </w:p>
    <w:p w:rsidR="000D56D5" w:rsidRDefault="000D56D5" w:rsidP="00360E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направить запросы </w:t>
      </w:r>
      <w:r w:rsidR="00870E99">
        <w:rPr>
          <w:rFonts w:ascii="Times New Roman" w:hAnsi="Times New Roman" w:cs="Times New Roman"/>
          <w:sz w:val="28"/>
          <w:szCs w:val="28"/>
        </w:rPr>
        <w:t>крупным 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определить условия</w:t>
      </w:r>
      <w:r w:rsidR="00870E99">
        <w:rPr>
          <w:rFonts w:ascii="Times New Roman" w:hAnsi="Times New Roman" w:cs="Times New Roman"/>
          <w:sz w:val="28"/>
          <w:szCs w:val="28"/>
        </w:rPr>
        <w:t xml:space="preserve"> благоприятствования</w:t>
      </w:r>
      <w:r>
        <w:rPr>
          <w:rFonts w:ascii="Times New Roman" w:hAnsi="Times New Roman" w:cs="Times New Roman"/>
          <w:sz w:val="28"/>
          <w:szCs w:val="28"/>
        </w:rPr>
        <w:t xml:space="preserve">, при которых предприятия способны </w:t>
      </w:r>
      <w:r w:rsidR="00870E99">
        <w:rPr>
          <w:rFonts w:ascii="Times New Roman" w:hAnsi="Times New Roman" w:cs="Times New Roman"/>
          <w:sz w:val="28"/>
          <w:szCs w:val="28"/>
        </w:rPr>
        <w:t xml:space="preserve">в короткие сроки </w:t>
      </w:r>
      <w:r>
        <w:rPr>
          <w:rFonts w:ascii="Times New Roman" w:hAnsi="Times New Roman" w:cs="Times New Roman"/>
          <w:sz w:val="28"/>
          <w:szCs w:val="28"/>
        </w:rPr>
        <w:t xml:space="preserve">наладить выпуск и заместить импорт по </w:t>
      </w:r>
      <w:r w:rsidR="000D7803">
        <w:rPr>
          <w:rFonts w:ascii="Times New Roman" w:hAnsi="Times New Roman" w:cs="Times New Roman"/>
          <w:sz w:val="28"/>
          <w:szCs w:val="28"/>
        </w:rPr>
        <w:t>названной</w:t>
      </w:r>
      <w:r>
        <w:rPr>
          <w:rFonts w:ascii="Times New Roman" w:hAnsi="Times New Roman" w:cs="Times New Roman"/>
          <w:sz w:val="28"/>
          <w:szCs w:val="28"/>
        </w:rPr>
        <w:t xml:space="preserve"> номенклатуре специальных пластиков. </w:t>
      </w:r>
      <w:r w:rsidR="00A85171"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необходимо принятие дорожной карты с поручением правительству реализовать все доступные меры господдержки в кратчайшие сроки. </w:t>
      </w:r>
    </w:p>
    <w:p w:rsidR="000D6634" w:rsidRPr="000D6634" w:rsidRDefault="00002D31" w:rsidP="000D7803">
      <w:pPr>
        <w:spacing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Себестоимость</w:t>
      </w:r>
      <w:r w:rsidR="000D7803">
        <w:rPr>
          <w:rFonts w:ascii="Times New Roman" w:hAnsi="Times New Roman" w:cs="Times New Roman"/>
          <w:b/>
          <w:sz w:val="28"/>
          <w:szCs w:val="28"/>
        </w:rPr>
        <w:t xml:space="preserve"> и защита внутреннего рынка</w:t>
      </w:r>
      <w:r w:rsidR="000D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803">
        <w:rPr>
          <w:rFonts w:ascii="Times New Roman" w:hAnsi="Times New Roman" w:cs="Times New Roman"/>
          <w:b/>
          <w:sz w:val="28"/>
          <w:szCs w:val="28"/>
        </w:rPr>
        <w:t>крупнотоннажных</w:t>
      </w:r>
      <w:r w:rsidR="000D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803">
        <w:rPr>
          <w:rFonts w:ascii="Times New Roman" w:hAnsi="Times New Roman" w:cs="Times New Roman"/>
          <w:b/>
          <w:sz w:val="28"/>
          <w:szCs w:val="28"/>
        </w:rPr>
        <w:t>марок</w:t>
      </w:r>
    </w:p>
    <w:p w:rsidR="000D6634" w:rsidRDefault="000D6634" w:rsidP="00360E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ряду уже выпускаемых крупнотоннажных</w:t>
      </w:r>
      <w:r w:rsidRPr="0036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позиций р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оссийские производители </w:t>
      </w:r>
      <w:r>
        <w:rPr>
          <w:rFonts w:ascii="Times New Roman" w:hAnsi="Times New Roman" w:cs="Times New Roman"/>
          <w:sz w:val="28"/>
          <w:szCs w:val="28"/>
        </w:rPr>
        <w:t>продолжают теря</w:t>
      </w:r>
      <w:r w:rsidR="00360ED4" w:rsidRPr="00360E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 конкурент</w:t>
      </w:r>
      <w:r w:rsidR="001009A5">
        <w:rPr>
          <w:rFonts w:ascii="Times New Roman" w:hAnsi="Times New Roman" w:cs="Times New Roman"/>
          <w:sz w:val="28"/>
          <w:szCs w:val="28"/>
        </w:rPr>
        <w:t>оспособ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sz w:val="28"/>
          <w:szCs w:val="28"/>
        </w:rPr>
        <w:t xml:space="preserve">и не выдерживают конкуренции с импортерами. Так, себестоимость российского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ПВХ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 на 30% выше импортных аналогов по двум причинам: а) </w:t>
      </w:r>
      <w:proofErr w:type="spellStart"/>
      <w:r w:rsidR="00A85171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="00A85171">
        <w:rPr>
          <w:rFonts w:ascii="Times New Roman" w:hAnsi="Times New Roman" w:cs="Times New Roman"/>
          <w:sz w:val="28"/>
          <w:szCs w:val="28"/>
        </w:rPr>
        <w:t xml:space="preserve"> отечественных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в 2 раза выше, чем </w:t>
      </w:r>
      <w:r w:rsidR="00A85171">
        <w:rPr>
          <w:rFonts w:ascii="Times New Roman" w:hAnsi="Times New Roman" w:cs="Times New Roman"/>
          <w:sz w:val="28"/>
          <w:szCs w:val="28"/>
        </w:rPr>
        <w:t>в аналогичных процессах</w:t>
      </w:r>
      <w:r>
        <w:rPr>
          <w:rFonts w:ascii="Times New Roman" w:hAnsi="Times New Roman" w:cs="Times New Roman"/>
          <w:sz w:val="28"/>
          <w:szCs w:val="28"/>
        </w:rPr>
        <w:t xml:space="preserve"> за рубежом, б) стоимость базового сырья, этилена, более чем в 2 раза </w:t>
      </w:r>
      <w:r w:rsidR="00A85171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A85171">
        <w:rPr>
          <w:rFonts w:ascii="Times New Roman" w:hAnsi="Times New Roman" w:cs="Times New Roman"/>
          <w:sz w:val="28"/>
          <w:szCs w:val="28"/>
        </w:rPr>
        <w:lastRenderedPageBreak/>
        <w:t>стоимость этого продукта за рубежом</w:t>
      </w:r>
      <w:r>
        <w:rPr>
          <w:rFonts w:ascii="Times New Roman" w:hAnsi="Times New Roman" w:cs="Times New Roman"/>
          <w:sz w:val="28"/>
          <w:szCs w:val="28"/>
        </w:rPr>
        <w:t xml:space="preserve">. Обе причины </w:t>
      </w:r>
      <w:r w:rsidRPr="000D7803">
        <w:rPr>
          <w:rFonts w:ascii="Times New Roman" w:hAnsi="Times New Roman" w:cs="Times New Roman"/>
          <w:b/>
          <w:sz w:val="28"/>
          <w:szCs w:val="28"/>
        </w:rPr>
        <w:t>являются искусственными</w:t>
      </w:r>
      <w:r>
        <w:rPr>
          <w:rFonts w:ascii="Times New Roman" w:hAnsi="Times New Roman" w:cs="Times New Roman"/>
          <w:sz w:val="28"/>
          <w:szCs w:val="28"/>
        </w:rPr>
        <w:t xml:space="preserve"> и определяются несовершенством подходов на уровне исполнительной</w:t>
      </w:r>
      <w:r w:rsidR="00A85171">
        <w:rPr>
          <w:rFonts w:ascii="Times New Roman" w:hAnsi="Times New Roman" w:cs="Times New Roman"/>
          <w:sz w:val="28"/>
          <w:szCs w:val="28"/>
        </w:rPr>
        <w:t xml:space="preserve"> власти: а) завышенное энергопо</w:t>
      </w:r>
      <w:r>
        <w:rPr>
          <w:rFonts w:ascii="Times New Roman" w:hAnsi="Times New Roman" w:cs="Times New Roman"/>
          <w:sz w:val="28"/>
          <w:szCs w:val="28"/>
        </w:rPr>
        <w:t xml:space="preserve">требление является следствием непринятия международных строительных регламентов, б) высокая стоимость этилена на российском рынке связана с использованием нефти, а не газа, в качестве сырья для выпуска этилена. </w:t>
      </w:r>
    </w:p>
    <w:p w:rsidR="000D6634" w:rsidRDefault="000D6634" w:rsidP="000D66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стремительного выравнивания себестоимости отечественных и зарубежных процессов необходимо единовременное принятие строительных регламентов стран с идентичным климатом (Норвегия, Канада) и смена парадигмы в вопросе обеспечения базовым сырьем, переход с нефти на газ в первичной переработке. В ином случае разрыв в себестоимости полимеров будет расти, а Россия продолжит</w:t>
      </w:r>
      <w:r w:rsidR="00A85171">
        <w:rPr>
          <w:rFonts w:ascii="Times New Roman" w:hAnsi="Times New Roman" w:cs="Times New Roman"/>
          <w:sz w:val="28"/>
          <w:szCs w:val="28"/>
        </w:rPr>
        <w:t xml:space="preserve"> стремительно</w:t>
      </w:r>
      <w:r>
        <w:rPr>
          <w:rFonts w:ascii="Times New Roman" w:hAnsi="Times New Roman" w:cs="Times New Roman"/>
          <w:sz w:val="28"/>
          <w:szCs w:val="28"/>
        </w:rPr>
        <w:t xml:space="preserve"> терять внутренний рынок базовых крупнотоннажных марок.</w:t>
      </w:r>
    </w:p>
    <w:p w:rsidR="000D7803" w:rsidRPr="000D7803" w:rsidRDefault="000D7803" w:rsidP="000D7803">
      <w:pPr>
        <w:spacing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80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60ED4" w:rsidRPr="00360ED4" w:rsidRDefault="00A85171" w:rsidP="000D78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непринятия предложенных мер (наша оценка отрицательной динамики совпадает с прогнозной оценкой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 г.) — 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производство химической продукции к 2030 г. по сравнению с 2012 г. </w:t>
      </w:r>
      <w:r w:rsidR="000D7803">
        <w:rPr>
          <w:rFonts w:ascii="Times New Roman" w:hAnsi="Times New Roman" w:cs="Times New Roman"/>
          <w:sz w:val="28"/>
          <w:szCs w:val="28"/>
        </w:rPr>
        <w:t>упадет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 в 2 раза. </w:t>
      </w:r>
      <w:r w:rsidR="000D780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D7803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360ED4" w:rsidRPr="00360ED4">
        <w:rPr>
          <w:rFonts w:ascii="Times New Roman" w:hAnsi="Times New Roman" w:cs="Times New Roman"/>
          <w:sz w:val="28"/>
          <w:szCs w:val="28"/>
        </w:rPr>
        <w:t>мер</w:t>
      </w:r>
      <w:r w:rsidR="000D7803">
        <w:rPr>
          <w:rFonts w:ascii="Times New Roman" w:hAnsi="Times New Roman" w:cs="Times New Roman"/>
          <w:sz w:val="28"/>
          <w:szCs w:val="28"/>
        </w:rPr>
        <w:t xml:space="preserve"> 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ожидается увеличение производства </w:t>
      </w:r>
      <w:r w:rsidR="000D7803">
        <w:rPr>
          <w:rFonts w:ascii="Times New Roman" w:hAnsi="Times New Roman" w:cs="Times New Roman"/>
          <w:sz w:val="28"/>
          <w:szCs w:val="28"/>
        </w:rPr>
        <w:t xml:space="preserve">базовой химической продукции и полимеров </w:t>
      </w:r>
      <w:r w:rsidR="00360ED4" w:rsidRPr="00360ED4">
        <w:rPr>
          <w:rFonts w:ascii="Times New Roman" w:hAnsi="Times New Roman" w:cs="Times New Roman"/>
          <w:sz w:val="28"/>
          <w:szCs w:val="28"/>
        </w:rPr>
        <w:t>в 3 раза</w:t>
      </w:r>
      <w:r w:rsidR="000D7803">
        <w:rPr>
          <w:rFonts w:ascii="Times New Roman" w:hAnsi="Times New Roman" w:cs="Times New Roman"/>
          <w:sz w:val="28"/>
          <w:szCs w:val="28"/>
        </w:rPr>
        <w:t xml:space="preserve">. </w:t>
      </w:r>
      <w:r w:rsidR="00360ED4" w:rsidRPr="00360ED4">
        <w:rPr>
          <w:rFonts w:ascii="Times New Roman" w:hAnsi="Times New Roman" w:cs="Times New Roman"/>
          <w:sz w:val="28"/>
          <w:szCs w:val="28"/>
        </w:rPr>
        <w:t>Пр</w:t>
      </w:r>
      <w:r w:rsidR="000D7803">
        <w:rPr>
          <w:rFonts w:ascii="Times New Roman" w:hAnsi="Times New Roman" w:cs="Times New Roman"/>
          <w:sz w:val="28"/>
          <w:szCs w:val="28"/>
        </w:rPr>
        <w:t>и этом больше половины прироста</w:t>
      </w:r>
      <w:r w:rsidR="00360ED4" w:rsidRPr="00360ED4">
        <w:rPr>
          <w:rFonts w:ascii="Times New Roman" w:hAnsi="Times New Roman" w:cs="Times New Roman"/>
          <w:sz w:val="28"/>
          <w:szCs w:val="28"/>
        </w:rPr>
        <w:t xml:space="preserve"> в стоимостном выражении к 2030 г. в химической индустрии будет связано с ростом производства и переработки синтетических полимеров.</w:t>
      </w:r>
    </w:p>
    <w:p w:rsidR="00AD7285" w:rsidRPr="00360ED4" w:rsidRDefault="00AD7285" w:rsidP="008D3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791" w:rsidRPr="00360ED4" w:rsidRDefault="00B24787" w:rsidP="00B30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ED4">
        <w:rPr>
          <w:rFonts w:ascii="Times New Roman" w:hAnsi="Times New Roman" w:cs="Times New Roman"/>
          <w:sz w:val="28"/>
          <w:szCs w:val="28"/>
        </w:rPr>
        <w:t>Генеральный директор О</w:t>
      </w:r>
      <w:r w:rsidR="00B30791" w:rsidRPr="00360ED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60ED4" w:rsidRPr="00360ED4">
        <w:rPr>
          <w:rFonts w:ascii="Times New Roman" w:hAnsi="Times New Roman" w:cs="Times New Roman"/>
          <w:sz w:val="28"/>
          <w:szCs w:val="28"/>
        </w:rPr>
        <w:t>Макполимер</w:t>
      </w:r>
      <w:proofErr w:type="spellEnd"/>
      <w:r w:rsidR="00360ED4">
        <w:rPr>
          <w:rFonts w:ascii="Times New Roman" w:hAnsi="Times New Roman" w:cs="Times New Roman"/>
          <w:sz w:val="28"/>
          <w:szCs w:val="28"/>
        </w:rPr>
        <w:t>»</w:t>
      </w:r>
      <w:r w:rsidR="00B30791" w:rsidRPr="00360ED4">
        <w:rPr>
          <w:rFonts w:ascii="Times New Roman" w:hAnsi="Times New Roman" w:cs="Times New Roman"/>
          <w:sz w:val="28"/>
          <w:szCs w:val="28"/>
        </w:rPr>
        <w:t>,</w:t>
      </w:r>
      <w:r w:rsidRPr="00360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0A" w:rsidRPr="00360ED4" w:rsidRDefault="00B30791" w:rsidP="008D399F">
      <w:pPr>
        <w:jc w:val="both"/>
        <w:rPr>
          <w:rFonts w:ascii="Times New Roman" w:hAnsi="Times New Roman" w:cs="Times New Roman"/>
          <w:sz w:val="28"/>
          <w:szCs w:val="28"/>
        </w:rPr>
      </w:pPr>
      <w:r w:rsidRPr="00360ED4">
        <w:rPr>
          <w:rFonts w:ascii="Times New Roman" w:hAnsi="Times New Roman" w:cs="Times New Roman"/>
          <w:sz w:val="28"/>
          <w:szCs w:val="28"/>
        </w:rPr>
        <w:t xml:space="preserve">член оргкомитета 10 ММХС             </w:t>
      </w:r>
      <w:r w:rsidR="00B24787" w:rsidRPr="00360ED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360ED4" w:rsidRPr="00360ED4">
        <w:rPr>
          <w:rFonts w:ascii="Times New Roman" w:hAnsi="Times New Roman" w:cs="Times New Roman"/>
          <w:sz w:val="28"/>
          <w:szCs w:val="28"/>
        </w:rPr>
        <w:t>А</w:t>
      </w:r>
      <w:r w:rsidR="00B24787" w:rsidRPr="00360ED4">
        <w:rPr>
          <w:rFonts w:ascii="Times New Roman" w:hAnsi="Times New Roman" w:cs="Times New Roman"/>
          <w:sz w:val="28"/>
          <w:szCs w:val="28"/>
        </w:rPr>
        <w:t>.</w:t>
      </w:r>
      <w:r w:rsidR="00360ED4" w:rsidRPr="00360ED4">
        <w:rPr>
          <w:rFonts w:ascii="Times New Roman" w:hAnsi="Times New Roman" w:cs="Times New Roman"/>
          <w:sz w:val="28"/>
          <w:szCs w:val="28"/>
        </w:rPr>
        <w:t>К</w:t>
      </w:r>
      <w:r w:rsidR="00B24787" w:rsidRPr="00360E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60ED4" w:rsidRPr="00360ED4">
        <w:rPr>
          <w:rFonts w:ascii="Times New Roman" w:hAnsi="Times New Roman" w:cs="Times New Roman"/>
          <w:sz w:val="28"/>
          <w:szCs w:val="28"/>
        </w:rPr>
        <w:t>Микитаев</w:t>
      </w:r>
      <w:proofErr w:type="spellEnd"/>
    </w:p>
    <w:sectPr w:rsidR="005F040A" w:rsidRPr="00360ED4" w:rsidSect="000465FC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AE" w:rsidRDefault="000D6FAE" w:rsidP="00030B4C">
      <w:pPr>
        <w:spacing w:after="0" w:line="240" w:lineRule="auto"/>
      </w:pPr>
      <w:r>
        <w:separator/>
      </w:r>
    </w:p>
  </w:endnote>
  <w:endnote w:type="continuationSeparator" w:id="0">
    <w:p w:rsidR="000D6FAE" w:rsidRDefault="000D6FAE" w:rsidP="0003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9665"/>
      <w:docPartObj>
        <w:docPartGallery w:val="Page Numbers (Bottom of Page)"/>
        <w:docPartUnique/>
      </w:docPartObj>
    </w:sdtPr>
    <w:sdtContent>
      <w:p w:rsidR="000D6634" w:rsidRDefault="00C161D9">
        <w:pPr>
          <w:pStyle w:val="a8"/>
          <w:jc w:val="right"/>
        </w:pPr>
        <w:fldSimple w:instr=" PAGE   \* MERGEFORMAT ">
          <w:r w:rsidR="007F0BE7">
            <w:rPr>
              <w:noProof/>
            </w:rPr>
            <w:t>2</w:t>
          </w:r>
        </w:fldSimple>
      </w:p>
    </w:sdtContent>
  </w:sdt>
  <w:p w:rsidR="000D6634" w:rsidRDefault="000D66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AE" w:rsidRDefault="000D6FAE" w:rsidP="00030B4C">
      <w:pPr>
        <w:spacing w:after="0" w:line="240" w:lineRule="auto"/>
      </w:pPr>
      <w:r>
        <w:separator/>
      </w:r>
    </w:p>
  </w:footnote>
  <w:footnote w:type="continuationSeparator" w:id="0">
    <w:p w:rsidR="000D6FAE" w:rsidRDefault="000D6FAE" w:rsidP="00030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5FC"/>
    <w:rsid w:val="00002874"/>
    <w:rsid w:val="00002D31"/>
    <w:rsid w:val="00011889"/>
    <w:rsid w:val="00030B4C"/>
    <w:rsid w:val="000465FC"/>
    <w:rsid w:val="000D33E4"/>
    <w:rsid w:val="000D56D5"/>
    <w:rsid w:val="000D6634"/>
    <w:rsid w:val="000D6FAE"/>
    <w:rsid w:val="000D7803"/>
    <w:rsid w:val="000F282B"/>
    <w:rsid w:val="001009A5"/>
    <w:rsid w:val="00360ED4"/>
    <w:rsid w:val="0037073B"/>
    <w:rsid w:val="00484F19"/>
    <w:rsid w:val="004B104B"/>
    <w:rsid w:val="004D0A88"/>
    <w:rsid w:val="005F040A"/>
    <w:rsid w:val="00663977"/>
    <w:rsid w:val="007A121B"/>
    <w:rsid w:val="007A321C"/>
    <w:rsid w:val="007E11D0"/>
    <w:rsid w:val="007F0BE7"/>
    <w:rsid w:val="00853696"/>
    <w:rsid w:val="00866722"/>
    <w:rsid w:val="00870E99"/>
    <w:rsid w:val="00872C01"/>
    <w:rsid w:val="008D399F"/>
    <w:rsid w:val="0091552A"/>
    <w:rsid w:val="009709CD"/>
    <w:rsid w:val="009C11F5"/>
    <w:rsid w:val="00A85171"/>
    <w:rsid w:val="00AD7285"/>
    <w:rsid w:val="00B24787"/>
    <w:rsid w:val="00B3073E"/>
    <w:rsid w:val="00B30791"/>
    <w:rsid w:val="00BA11DE"/>
    <w:rsid w:val="00BB094B"/>
    <w:rsid w:val="00C0292F"/>
    <w:rsid w:val="00C0572D"/>
    <w:rsid w:val="00C161D9"/>
    <w:rsid w:val="00C50A00"/>
    <w:rsid w:val="00C773DB"/>
    <w:rsid w:val="00C9451A"/>
    <w:rsid w:val="00CF3555"/>
    <w:rsid w:val="00F94E6A"/>
    <w:rsid w:val="00F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0B4C"/>
  </w:style>
  <w:style w:type="paragraph" w:styleId="a8">
    <w:name w:val="footer"/>
    <w:basedOn w:val="a"/>
    <w:link w:val="a9"/>
    <w:uiPriority w:val="99"/>
    <w:unhideWhenUsed/>
    <w:rsid w:val="0003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DCAD-D7DF-43EB-80B8-E3006979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</dc:creator>
  <cp:lastModifiedBy>Катя</cp:lastModifiedBy>
  <cp:revision>5</cp:revision>
  <cp:lastPrinted>2014-08-25T11:30:00Z</cp:lastPrinted>
  <dcterms:created xsi:type="dcterms:W3CDTF">2014-09-15T08:55:00Z</dcterms:created>
  <dcterms:modified xsi:type="dcterms:W3CDTF">2014-09-23T08:53:00Z</dcterms:modified>
</cp:coreProperties>
</file>