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31" w:rsidRDefault="00754A47" w:rsidP="00BE1931">
      <w:pPr>
        <w:ind w:left="0" w:firstLine="709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-322057</wp:posOffset>
            </wp:positionV>
            <wp:extent cx="1063442" cy="631271"/>
            <wp:effectExtent l="19050" t="0" r="3358" b="0"/>
            <wp:wrapNone/>
            <wp:docPr id="3" name="Рисунок 1" descr="D:\Katya\Katya's working files\Компании и проекты\Саммит-2014\Графика\Summit_logo_2014-eng-30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\Katya's working files\Компании и проекты\Саммит-2014\Графика\Summit_logo_2014-eng-300x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162" cy="63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-16.9pt;width:67.8pt;height:24.55pt;z-index:251658240;mso-position-horizontal-relative:text;mso-position-vertical-relative:text">
            <v:textbox style="mso-next-textbox:#_x0000_s1026">
              <w:txbxContent>
                <w:p w:rsidR="00754A47" w:rsidRDefault="00754A47" w:rsidP="00346B43">
                  <w:r>
                    <w:t xml:space="preserve"> ПРОЕКТ</w:t>
                  </w:r>
                </w:p>
              </w:txbxContent>
            </v:textbox>
          </v:shape>
        </w:pict>
      </w:r>
      <w:r w:rsidR="00BE1931">
        <w:rPr>
          <w:sz w:val="28"/>
          <w:szCs w:val="28"/>
        </w:rPr>
        <w:t xml:space="preserve"> </w:t>
      </w:r>
    </w:p>
    <w:p w:rsidR="00BE1931" w:rsidRPr="00BE1931" w:rsidRDefault="00BE1931" w:rsidP="00754A47">
      <w:pPr>
        <w:spacing w:before="120" w:line="240" w:lineRule="auto"/>
        <w:ind w:left="0" w:firstLine="0"/>
        <w:jc w:val="center"/>
        <w:rPr>
          <w:b/>
          <w:sz w:val="28"/>
          <w:szCs w:val="28"/>
        </w:rPr>
      </w:pPr>
      <w:r w:rsidRPr="00BE1931">
        <w:rPr>
          <w:b/>
          <w:sz w:val="28"/>
          <w:szCs w:val="28"/>
        </w:rPr>
        <w:t>Ре</w:t>
      </w:r>
      <w:r w:rsidR="00346B43">
        <w:rPr>
          <w:b/>
          <w:sz w:val="28"/>
          <w:szCs w:val="28"/>
        </w:rPr>
        <w:t>золюция</w:t>
      </w:r>
    </w:p>
    <w:p w:rsidR="00965410" w:rsidRPr="00754A47" w:rsidRDefault="00754A47" w:rsidP="00754A47">
      <w:pPr>
        <w:spacing w:line="24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10-го </w:t>
      </w:r>
      <w:r w:rsidR="00346B43">
        <w:rPr>
          <w:b/>
          <w:sz w:val="28"/>
          <w:szCs w:val="28"/>
        </w:rPr>
        <w:t xml:space="preserve">Московского международного </w:t>
      </w:r>
      <w:r w:rsidR="00BE1931" w:rsidRPr="00BE1931">
        <w:rPr>
          <w:b/>
          <w:sz w:val="28"/>
          <w:szCs w:val="28"/>
        </w:rPr>
        <w:t>химического саммита</w:t>
      </w:r>
    </w:p>
    <w:p w:rsidR="00754A47" w:rsidRPr="00754A47" w:rsidRDefault="00754A47" w:rsidP="00754A47">
      <w:pPr>
        <w:spacing w:before="240" w:line="240" w:lineRule="auto"/>
        <w:ind w:left="0" w:firstLine="0"/>
        <w:jc w:val="center"/>
      </w:pPr>
      <w:r w:rsidRPr="00754A47">
        <w:t>Москва, Государственная дума, 8-9 октября 2014 г.</w:t>
      </w:r>
    </w:p>
    <w:p w:rsidR="00BE1931" w:rsidRPr="00BE1931" w:rsidRDefault="00BE1931" w:rsidP="00BE1931">
      <w:pPr>
        <w:spacing w:line="240" w:lineRule="auto"/>
        <w:ind w:left="0" w:firstLine="567"/>
        <w:rPr>
          <w:sz w:val="28"/>
          <w:szCs w:val="28"/>
        </w:rPr>
      </w:pPr>
    </w:p>
    <w:p w:rsidR="00DF4EA4" w:rsidRDefault="00DF4EA4" w:rsidP="00943CB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Руководители предприятий и организаций химического комплекса, представители регионов РФ, эксперты рынка, ученые, журналисты, представители органов государственной и исполнительной власти, общественные деятели, собравшиеся 8-9 октября 2014 года в Москве, в Государственной думе РФ на 10 Московском международном химическом саммите, обсудили текущее состояние отрасли и задачи в области развития отечественного производства, стоящие перед властью и обществом. </w:t>
      </w:r>
      <w:proofErr w:type="gramEnd"/>
    </w:p>
    <w:p w:rsidR="00754A47" w:rsidRDefault="00754A47" w:rsidP="00943CBB">
      <w:pPr>
        <w:pStyle w:val="a5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A933B6" w:rsidRDefault="00A933B6" w:rsidP="00943CBB">
      <w:pPr>
        <w:pStyle w:val="a5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20 лет Россия теряет внутренний рынок химической продукции, уступая позиции зарубежным поставщикам. На текущий момент более 50 % продуктов переработки нефти и газа импортируется. </w:t>
      </w:r>
      <w:r w:rsidRPr="00A933B6">
        <w:rPr>
          <w:rFonts w:ascii="Times New Roman" w:hAnsi="Times New Roman"/>
          <w:sz w:val="28"/>
          <w:szCs w:val="28"/>
        </w:rPr>
        <w:t xml:space="preserve">По состоянию на 2014 год Россия </w:t>
      </w:r>
      <w:r>
        <w:rPr>
          <w:rFonts w:ascii="Times New Roman" w:hAnsi="Times New Roman"/>
          <w:sz w:val="28"/>
          <w:szCs w:val="28"/>
        </w:rPr>
        <w:t>ввозит</w:t>
      </w:r>
      <w:r w:rsidRPr="00A933B6">
        <w:rPr>
          <w:rFonts w:ascii="Times New Roman" w:hAnsi="Times New Roman"/>
          <w:sz w:val="28"/>
          <w:szCs w:val="28"/>
        </w:rPr>
        <w:t xml:space="preserve"> химической продукции на 50 м</w:t>
      </w:r>
      <w:r>
        <w:rPr>
          <w:rFonts w:ascii="Times New Roman" w:hAnsi="Times New Roman"/>
          <w:sz w:val="28"/>
          <w:szCs w:val="28"/>
        </w:rPr>
        <w:t>иллиардов</w:t>
      </w:r>
      <w:r w:rsidRPr="00A933B6">
        <w:rPr>
          <w:rFonts w:ascii="Times New Roman" w:hAnsi="Times New Roman"/>
          <w:sz w:val="28"/>
          <w:szCs w:val="28"/>
        </w:rPr>
        <w:t xml:space="preserve"> долларов. </w:t>
      </w:r>
    </w:p>
    <w:p w:rsidR="00BE1931" w:rsidRDefault="00BE1931" w:rsidP="00943CBB">
      <w:pPr>
        <w:pStyle w:val="a5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создавшихся услови</w:t>
      </w:r>
      <w:r w:rsidR="00346B43">
        <w:rPr>
          <w:rFonts w:ascii="Times New Roman" w:hAnsi="Times New Roman"/>
          <w:sz w:val="28"/>
          <w:szCs w:val="28"/>
        </w:rPr>
        <w:t>ях:</w:t>
      </w:r>
      <w:r>
        <w:rPr>
          <w:rFonts w:ascii="Times New Roman" w:hAnsi="Times New Roman"/>
          <w:sz w:val="28"/>
          <w:szCs w:val="28"/>
        </w:rPr>
        <w:t xml:space="preserve"> сан</w:t>
      </w:r>
      <w:r w:rsidR="00346B43">
        <w:rPr>
          <w:rFonts w:ascii="Times New Roman" w:hAnsi="Times New Roman"/>
          <w:sz w:val="28"/>
          <w:szCs w:val="28"/>
        </w:rPr>
        <w:t>кции со стороны США и Евросоюза, частичный отказ от российских энергоносителей, увеличение предложения</w:t>
      </w:r>
      <w:r w:rsidR="00A933B6">
        <w:rPr>
          <w:rFonts w:ascii="Times New Roman" w:hAnsi="Times New Roman"/>
          <w:sz w:val="28"/>
          <w:szCs w:val="28"/>
        </w:rPr>
        <w:t xml:space="preserve"> и снижение цен</w:t>
      </w:r>
      <w:r w:rsidR="00346B43">
        <w:rPr>
          <w:rFonts w:ascii="Times New Roman" w:hAnsi="Times New Roman"/>
          <w:sz w:val="28"/>
          <w:szCs w:val="28"/>
        </w:rPr>
        <w:t xml:space="preserve"> на</w:t>
      </w:r>
      <w:r w:rsidR="00DF4EA4">
        <w:rPr>
          <w:rFonts w:ascii="Times New Roman" w:hAnsi="Times New Roman"/>
          <w:sz w:val="28"/>
          <w:szCs w:val="28"/>
        </w:rPr>
        <w:t xml:space="preserve"> мировом</w:t>
      </w:r>
      <w:r w:rsidR="00346B43">
        <w:rPr>
          <w:rFonts w:ascii="Times New Roman" w:hAnsi="Times New Roman"/>
          <w:sz w:val="28"/>
          <w:szCs w:val="28"/>
        </w:rPr>
        <w:t xml:space="preserve"> рынке </w:t>
      </w:r>
      <w:r w:rsidR="00A933B6">
        <w:rPr>
          <w:rFonts w:ascii="Times New Roman" w:hAnsi="Times New Roman"/>
          <w:sz w:val="28"/>
          <w:szCs w:val="28"/>
        </w:rPr>
        <w:t xml:space="preserve">нефти и </w:t>
      </w:r>
      <w:r w:rsidR="00346B43">
        <w:rPr>
          <w:rFonts w:ascii="Times New Roman" w:hAnsi="Times New Roman"/>
          <w:sz w:val="28"/>
          <w:szCs w:val="28"/>
        </w:rPr>
        <w:t xml:space="preserve">газа – Россия нуждается в немедленном </w:t>
      </w:r>
      <w:r w:rsidR="00754A47">
        <w:rPr>
          <w:rFonts w:ascii="Times New Roman" w:hAnsi="Times New Roman"/>
          <w:sz w:val="28"/>
          <w:szCs w:val="28"/>
        </w:rPr>
        <w:t>масштабировании</w:t>
      </w:r>
      <w:r w:rsidR="00DF4EA4">
        <w:rPr>
          <w:rFonts w:ascii="Times New Roman" w:hAnsi="Times New Roman"/>
          <w:sz w:val="28"/>
          <w:szCs w:val="28"/>
        </w:rPr>
        <w:t xml:space="preserve"> и запуске</w:t>
      </w:r>
      <w:r w:rsidR="00754A47">
        <w:rPr>
          <w:rFonts w:ascii="Times New Roman" w:hAnsi="Times New Roman"/>
          <w:sz w:val="28"/>
          <w:szCs w:val="28"/>
        </w:rPr>
        <w:t xml:space="preserve"> новых</w:t>
      </w:r>
      <w:r w:rsidR="00DF4EA4">
        <w:rPr>
          <w:rFonts w:ascii="Times New Roman" w:hAnsi="Times New Roman"/>
          <w:sz w:val="28"/>
          <w:szCs w:val="28"/>
        </w:rPr>
        <w:t xml:space="preserve"> перерабатывающих производств, обеспеченных спросом на территории РФ и Таможенного союза. Н</w:t>
      </w:r>
      <w:r>
        <w:rPr>
          <w:rFonts w:ascii="Times New Roman" w:hAnsi="Times New Roman"/>
          <w:sz w:val="28"/>
          <w:szCs w:val="28"/>
        </w:rPr>
        <w:t>еобходима иная модель развития народного хозяйства страны.</w:t>
      </w:r>
    </w:p>
    <w:p w:rsidR="00DF4EA4" w:rsidRPr="00DF4EA4" w:rsidRDefault="00DF4EA4" w:rsidP="00943CBB">
      <w:pPr>
        <w:spacing w:line="240" w:lineRule="auto"/>
        <w:ind w:firstLine="567"/>
        <w:rPr>
          <w:sz w:val="28"/>
          <w:szCs w:val="28"/>
        </w:rPr>
      </w:pPr>
    </w:p>
    <w:p w:rsidR="00B96433" w:rsidRPr="005E09C3" w:rsidRDefault="006908A1" w:rsidP="00943CBB">
      <w:pPr>
        <w:spacing w:line="240" w:lineRule="auto"/>
        <w:ind w:left="0" w:firstLine="0"/>
        <w:rPr>
          <w:sz w:val="28"/>
          <w:szCs w:val="28"/>
        </w:rPr>
      </w:pPr>
      <w:r w:rsidRPr="005E09C3">
        <w:rPr>
          <w:sz w:val="28"/>
          <w:szCs w:val="28"/>
        </w:rPr>
        <w:t xml:space="preserve">25-летний опыт либеральной экономики показал неэффективность, нереальность </w:t>
      </w:r>
      <w:r w:rsidR="00DF4EA4" w:rsidRPr="005E09C3">
        <w:rPr>
          <w:sz w:val="28"/>
          <w:szCs w:val="28"/>
        </w:rPr>
        <w:t xml:space="preserve">самостоятельного, «рыночного» </w:t>
      </w:r>
      <w:r w:rsidRPr="005E09C3">
        <w:rPr>
          <w:sz w:val="28"/>
          <w:szCs w:val="28"/>
        </w:rPr>
        <w:t>осуществления</w:t>
      </w:r>
      <w:r w:rsidR="00DF4EA4" w:rsidRPr="005E09C3">
        <w:rPr>
          <w:sz w:val="28"/>
          <w:szCs w:val="28"/>
        </w:rPr>
        <w:t xml:space="preserve"> </w:t>
      </w:r>
      <w:r w:rsidR="005E09C3" w:rsidRPr="005E09C3">
        <w:rPr>
          <w:sz w:val="28"/>
          <w:szCs w:val="28"/>
        </w:rPr>
        <w:t>задач общеотраслевого, общеэкономического уровня</w:t>
      </w:r>
      <w:r w:rsidRPr="005E09C3">
        <w:rPr>
          <w:sz w:val="28"/>
          <w:szCs w:val="28"/>
        </w:rPr>
        <w:t>. События последних месяцев  доказал</w:t>
      </w:r>
      <w:r w:rsidR="007B3B16" w:rsidRPr="005E09C3">
        <w:rPr>
          <w:sz w:val="28"/>
          <w:szCs w:val="28"/>
        </w:rPr>
        <w:t>и</w:t>
      </w:r>
      <w:r w:rsidR="00B96433" w:rsidRPr="005E09C3">
        <w:rPr>
          <w:sz w:val="28"/>
          <w:szCs w:val="28"/>
        </w:rPr>
        <w:t xml:space="preserve"> необходимость </w:t>
      </w:r>
      <w:r w:rsidR="005E09C3" w:rsidRPr="005E09C3">
        <w:rPr>
          <w:sz w:val="28"/>
          <w:szCs w:val="28"/>
        </w:rPr>
        <w:t>срочного в</w:t>
      </w:r>
      <w:r w:rsidR="00A933B6">
        <w:rPr>
          <w:sz w:val="28"/>
          <w:szCs w:val="28"/>
        </w:rPr>
        <w:t>мешательства руководства страны</w:t>
      </w:r>
      <w:r w:rsidR="00754A47">
        <w:rPr>
          <w:sz w:val="28"/>
          <w:szCs w:val="28"/>
        </w:rPr>
        <w:t>,</w:t>
      </w:r>
      <w:r w:rsidR="00A933B6">
        <w:rPr>
          <w:sz w:val="28"/>
          <w:szCs w:val="28"/>
        </w:rPr>
        <w:t xml:space="preserve"> возврат</w:t>
      </w:r>
      <w:r w:rsidR="00754A47">
        <w:rPr>
          <w:sz w:val="28"/>
          <w:szCs w:val="28"/>
        </w:rPr>
        <w:t>а</w:t>
      </w:r>
      <w:r w:rsidR="00A933B6">
        <w:rPr>
          <w:sz w:val="28"/>
          <w:szCs w:val="28"/>
        </w:rPr>
        <w:t xml:space="preserve"> </w:t>
      </w:r>
      <w:r w:rsidR="00B96433" w:rsidRPr="005E09C3">
        <w:rPr>
          <w:sz w:val="28"/>
          <w:szCs w:val="28"/>
        </w:rPr>
        <w:t xml:space="preserve">государственного планирования и жесткого контроля за </w:t>
      </w:r>
      <w:r w:rsidR="005E09C3" w:rsidRPr="005E09C3">
        <w:rPr>
          <w:sz w:val="28"/>
          <w:szCs w:val="28"/>
        </w:rPr>
        <w:t>принятыми</w:t>
      </w:r>
      <w:r w:rsidR="00B96433" w:rsidRPr="005E09C3">
        <w:rPr>
          <w:sz w:val="28"/>
          <w:szCs w:val="28"/>
        </w:rPr>
        <w:t xml:space="preserve"> к </w:t>
      </w:r>
      <w:r w:rsidR="005E09C3" w:rsidRPr="005E09C3">
        <w:rPr>
          <w:sz w:val="28"/>
          <w:szCs w:val="28"/>
        </w:rPr>
        <w:t xml:space="preserve">реализации </w:t>
      </w:r>
      <w:r w:rsidR="000F0985">
        <w:rPr>
          <w:sz w:val="28"/>
          <w:szCs w:val="28"/>
        </w:rPr>
        <w:t xml:space="preserve">транснациональными </w:t>
      </w:r>
      <w:r w:rsidR="00B96433" w:rsidRPr="005E09C3">
        <w:rPr>
          <w:sz w:val="28"/>
          <w:szCs w:val="28"/>
        </w:rPr>
        <w:t>проект</w:t>
      </w:r>
      <w:r w:rsidR="005E09C3" w:rsidRPr="005E09C3">
        <w:rPr>
          <w:sz w:val="28"/>
          <w:szCs w:val="28"/>
        </w:rPr>
        <w:t>ами</w:t>
      </w:r>
      <w:r w:rsidR="000F0985">
        <w:rPr>
          <w:sz w:val="28"/>
          <w:szCs w:val="28"/>
        </w:rPr>
        <w:t xml:space="preserve"> не только в области экспорта энергоносителей, но и в области их глубокой переработки</w:t>
      </w:r>
      <w:r w:rsidR="00B96433" w:rsidRPr="005E09C3">
        <w:rPr>
          <w:sz w:val="28"/>
          <w:szCs w:val="28"/>
        </w:rPr>
        <w:t>.</w:t>
      </w:r>
    </w:p>
    <w:p w:rsidR="005E09C3" w:rsidRDefault="005E09C3" w:rsidP="00943CBB">
      <w:pPr>
        <w:pStyle w:val="a5"/>
        <w:spacing w:line="240" w:lineRule="auto"/>
        <w:ind w:left="567" w:firstLine="567"/>
        <w:rPr>
          <w:rFonts w:ascii="Times New Roman" w:hAnsi="Times New Roman"/>
          <w:sz w:val="28"/>
          <w:szCs w:val="28"/>
        </w:rPr>
      </w:pPr>
    </w:p>
    <w:p w:rsidR="000F0985" w:rsidRPr="000F0985" w:rsidRDefault="000F0985" w:rsidP="00943CBB">
      <w:pPr>
        <w:pStyle w:val="a5"/>
        <w:numPr>
          <w:ilvl w:val="0"/>
          <w:numId w:val="4"/>
        </w:numPr>
        <w:spacing w:line="240" w:lineRule="auto"/>
        <w:ind w:firstLine="567"/>
        <w:rPr>
          <w:rFonts w:ascii="Times New Roman" w:hAnsi="Times New Roman"/>
          <w:b/>
          <w:sz w:val="28"/>
          <w:szCs w:val="28"/>
        </w:rPr>
      </w:pPr>
      <w:proofErr w:type="spellStart"/>
      <w:r w:rsidRPr="000F0985">
        <w:rPr>
          <w:rFonts w:ascii="Times New Roman" w:hAnsi="Times New Roman"/>
          <w:b/>
          <w:sz w:val="28"/>
          <w:szCs w:val="28"/>
        </w:rPr>
        <w:t>Газохимия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754A47" w:rsidRDefault="000F0985" w:rsidP="00943CBB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Мировая наука и промышленность планомерно освоили технологии получения этилена из газа, что позволило резко снизить себестоимость  этилена, базового сырья </w:t>
      </w:r>
      <w:r w:rsidR="00754A47">
        <w:rPr>
          <w:sz w:val="28"/>
          <w:szCs w:val="28"/>
        </w:rPr>
        <w:t>нефтегазохимии</w:t>
      </w:r>
      <w:r>
        <w:rPr>
          <w:sz w:val="28"/>
          <w:szCs w:val="28"/>
        </w:rPr>
        <w:t xml:space="preserve">. </w:t>
      </w:r>
    </w:p>
    <w:p w:rsidR="00365402" w:rsidRDefault="000F0985" w:rsidP="00943CBB">
      <w:p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Россия упустила момент, когда получение этилена по нефтяной схеме потеряло перспективы и на внешнем, и на внутреннем рынке. </w:t>
      </w:r>
      <w:r w:rsidR="00365402">
        <w:rPr>
          <w:sz w:val="28"/>
          <w:szCs w:val="28"/>
        </w:rPr>
        <w:t>Использование прямогонного бензина в качестве основного сырья этиленовых производств (в соответствии с программами Минэнерго) делают этилен и химические продукты на его основе  неконкурентоспособными не только в мире, но и в РФ по сравнению с аналогичным производством, использующим легкие углеводороды – ШФЛУ, этан.</w:t>
      </w:r>
    </w:p>
    <w:p w:rsidR="00754A47" w:rsidRDefault="00754A47" w:rsidP="000F0985">
      <w:pPr>
        <w:spacing w:line="24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4769485</wp:posOffset>
            </wp:positionH>
            <wp:positionV relativeFrom="paragraph">
              <wp:posOffset>-257810</wp:posOffset>
            </wp:positionV>
            <wp:extent cx="1067435" cy="634365"/>
            <wp:effectExtent l="19050" t="0" r="0" b="0"/>
            <wp:wrapNone/>
            <wp:docPr id="4" name="Рисунок 1" descr="D:\Katya\Katya's working files\Компании и проекты\Саммит-2014\Графика\Summit_logo_2014-eng-30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\Katya's working files\Компании и проекты\Саммит-2014\Графика\Summit_logo_2014-eng-300x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63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A47" w:rsidRDefault="00754A47" w:rsidP="000F0985">
      <w:pPr>
        <w:spacing w:line="240" w:lineRule="auto"/>
        <w:ind w:left="0" w:firstLine="0"/>
        <w:rPr>
          <w:sz w:val="28"/>
          <w:szCs w:val="28"/>
        </w:rPr>
      </w:pPr>
    </w:p>
    <w:p w:rsidR="00365402" w:rsidRDefault="005E09C3" w:rsidP="00943CBB">
      <w:pPr>
        <w:spacing w:line="240" w:lineRule="auto"/>
        <w:ind w:left="0" w:firstLine="567"/>
        <w:rPr>
          <w:sz w:val="28"/>
          <w:szCs w:val="28"/>
        </w:rPr>
      </w:pPr>
      <w:r w:rsidRPr="000F0985">
        <w:rPr>
          <w:sz w:val="28"/>
          <w:szCs w:val="28"/>
        </w:rPr>
        <w:t xml:space="preserve">По состоянию на начало </w:t>
      </w:r>
      <w:r w:rsidR="00365402">
        <w:rPr>
          <w:sz w:val="28"/>
          <w:szCs w:val="28"/>
        </w:rPr>
        <w:t>2014 года себестоимость этилена, полученного</w:t>
      </w:r>
      <w:r w:rsidRPr="000F0985">
        <w:rPr>
          <w:sz w:val="28"/>
          <w:szCs w:val="28"/>
        </w:rPr>
        <w:t xml:space="preserve"> </w:t>
      </w:r>
      <w:r w:rsidR="00365402">
        <w:rPr>
          <w:sz w:val="28"/>
          <w:szCs w:val="28"/>
        </w:rPr>
        <w:t>по схеме «газ-этилен»,</w:t>
      </w:r>
      <w:r w:rsidR="00365402" w:rsidRPr="000F0985">
        <w:rPr>
          <w:sz w:val="28"/>
          <w:szCs w:val="28"/>
        </w:rPr>
        <w:t xml:space="preserve"> </w:t>
      </w:r>
      <w:r w:rsidRPr="000F0985">
        <w:rPr>
          <w:sz w:val="28"/>
          <w:szCs w:val="28"/>
        </w:rPr>
        <w:t>составляла в США, на Ближнем Востоке, в Южной Корее</w:t>
      </w:r>
      <w:r w:rsidR="000F0985">
        <w:rPr>
          <w:sz w:val="28"/>
          <w:szCs w:val="28"/>
        </w:rPr>
        <w:t xml:space="preserve"> </w:t>
      </w:r>
      <w:r w:rsidR="00365402">
        <w:rPr>
          <w:sz w:val="28"/>
          <w:szCs w:val="28"/>
        </w:rPr>
        <w:t>–</w:t>
      </w:r>
      <w:r w:rsidRPr="000F0985">
        <w:rPr>
          <w:sz w:val="28"/>
          <w:szCs w:val="28"/>
        </w:rPr>
        <w:t xml:space="preserve"> 250-300 долларов за тонну, в России </w:t>
      </w:r>
      <w:r w:rsidR="000F0985">
        <w:rPr>
          <w:sz w:val="28"/>
          <w:szCs w:val="28"/>
        </w:rPr>
        <w:t xml:space="preserve">по </w:t>
      </w:r>
      <w:r w:rsidRPr="000F0985">
        <w:rPr>
          <w:sz w:val="28"/>
          <w:szCs w:val="28"/>
        </w:rPr>
        <w:t>схеме</w:t>
      </w:r>
      <w:r w:rsidR="000F0985">
        <w:rPr>
          <w:sz w:val="28"/>
          <w:szCs w:val="28"/>
        </w:rPr>
        <w:t xml:space="preserve"> «нефть-этилен» </w:t>
      </w:r>
      <w:r w:rsidR="00365402">
        <w:rPr>
          <w:sz w:val="28"/>
          <w:szCs w:val="28"/>
        </w:rPr>
        <w:t xml:space="preserve"> –</w:t>
      </w:r>
      <w:r w:rsidRPr="000F0985">
        <w:rPr>
          <w:sz w:val="28"/>
          <w:szCs w:val="28"/>
        </w:rPr>
        <w:t xml:space="preserve"> 1000 долларов за тонну.</w:t>
      </w:r>
      <w:r w:rsidR="000F0985">
        <w:rPr>
          <w:sz w:val="28"/>
          <w:szCs w:val="28"/>
        </w:rPr>
        <w:t xml:space="preserve"> </w:t>
      </w:r>
    </w:p>
    <w:p w:rsidR="005E09C3" w:rsidRDefault="000F0985" w:rsidP="00943CBB">
      <w:p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Экспертами рынка, делегатами 10 ММХС, определены 5 схем переработки газа в этилен, доступные России и по количеству сырья, и по наличию технологий.</w:t>
      </w:r>
    </w:p>
    <w:p w:rsidR="00BF6B00" w:rsidRPr="00BF6B00" w:rsidRDefault="00BF6B00" w:rsidP="00943CBB">
      <w:pPr>
        <w:spacing w:line="240" w:lineRule="auto"/>
        <w:ind w:left="0" w:firstLine="567"/>
        <w:rPr>
          <w:sz w:val="28"/>
          <w:szCs w:val="28"/>
        </w:rPr>
      </w:pPr>
      <w:r w:rsidRPr="00BF6B00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 xml:space="preserve">только одного из 5 </w:t>
      </w:r>
      <w:r w:rsidRPr="00BF6B00">
        <w:rPr>
          <w:sz w:val="28"/>
          <w:szCs w:val="28"/>
        </w:rPr>
        <w:t xml:space="preserve">проектов </w:t>
      </w:r>
      <w:r>
        <w:rPr>
          <w:sz w:val="28"/>
          <w:szCs w:val="28"/>
        </w:rPr>
        <w:t xml:space="preserve">– </w:t>
      </w:r>
      <w:r w:rsidRPr="00BF6B00">
        <w:rPr>
          <w:sz w:val="28"/>
          <w:szCs w:val="28"/>
        </w:rPr>
        <w:t xml:space="preserve">строительства </w:t>
      </w:r>
      <w:proofErr w:type="spellStart"/>
      <w:r w:rsidRPr="00BF6B00">
        <w:rPr>
          <w:sz w:val="28"/>
          <w:szCs w:val="28"/>
        </w:rPr>
        <w:t>пиролизных</w:t>
      </w:r>
      <w:proofErr w:type="spellEnd"/>
      <w:r w:rsidRPr="00BF6B00">
        <w:rPr>
          <w:sz w:val="28"/>
          <w:szCs w:val="28"/>
        </w:rPr>
        <w:t xml:space="preserve"> комплексов в Приволжском федеральном округе </w:t>
      </w:r>
      <w:r w:rsidR="00704A63" w:rsidRPr="00BF6B00">
        <w:rPr>
          <w:sz w:val="28"/>
          <w:szCs w:val="28"/>
        </w:rPr>
        <w:t xml:space="preserve">на базе ШФЛУ Западной Сибири </w:t>
      </w:r>
      <w:r w:rsidRPr="00BF6B00">
        <w:rPr>
          <w:sz w:val="28"/>
          <w:szCs w:val="28"/>
        </w:rPr>
        <w:t xml:space="preserve">до 2018 г. позволит: </w:t>
      </w:r>
    </w:p>
    <w:p w:rsidR="00365402" w:rsidRPr="00BF6B00" w:rsidRDefault="00365402" w:rsidP="00943CBB">
      <w:pPr>
        <w:numPr>
          <w:ilvl w:val="0"/>
          <w:numId w:val="5"/>
        </w:numPr>
        <w:spacing w:line="240" w:lineRule="auto"/>
        <w:ind w:firstLine="567"/>
        <w:rPr>
          <w:sz w:val="28"/>
          <w:szCs w:val="28"/>
        </w:rPr>
      </w:pPr>
      <w:r w:rsidRPr="00BF6B00">
        <w:rPr>
          <w:sz w:val="28"/>
          <w:szCs w:val="28"/>
        </w:rPr>
        <w:t>обеспечить прирост ВВП России  на 672 млрд. руб.;</w:t>
      </w:r>
    </w:p>
    <w:p w:rsidR="00365402" w:rsidRPr="00BF6B00" w:rsidRDefault="00365402" w:rsidP="00943CBB">
      <w:pPr>
        <w:numPr>
          <w:ilvl w:val="0"/>
          <w:numId w:val="5"/>
        </w:numPr>
        <w:spacing w:line="240" w:lineRule="auto"/>
        <w:ind w:firstLine="567"/>
        <w:rPr>
          <w:sz w:val="28"/>
          <w:szCs w:val="28"/>
        </w:rPr>
      </w:pPr>
      <w:r w:rsidRPr="00BF6B00">
        <w:rPr>
          <w:sz w:val="28"/>
          <w:szCs w:val="28"/>
        </w:rPr>
        <w:t>Создать 15 000 рабочих мест;</w:t>
      </w:r>
    </w:p>
    <w:p w:rsidR="00365402" w:rsidRPr="00BF6B00" w:rsidRDefault="00365402" w:rsidP="00943CBB">
      <w:pPr>
        <w:numPr>
          <w:ilvl w:val="0"/>
          <w:numId w:val="5"/>
        </w:numPr>
        <w:spacing w:line="240" w:lineRule="auto"/>
        <w:ind w:firstLine="567"/>
        <w:rPr>
          <w:sz w:val="28"/>
          <w:szCs w:val="28"/>
        </w:rPr>
      </w:pPr>
      <w:r w:rsidRPr="00BF6B00">
        <w:rPr>
          <w:sz w:val="28"/>
          <w:szCs w:val="28"/>
        </w:rPr>
        <w:t>Увеличить доходы федерального бюджета на 113 млрд. руб.;</w:t>
      </w:r>
    </w:p>
    <w:p w:rsidR="00BF6B00" w:rsidRDefault="00365402" w:rsidP="00943CBB">
      <w:pPr>
        <w:numPr>
          <w:ilvl w:val="0"/>
          <w:numId w:val="5"/>
        </w:numPr>
        <w:spacing w:line="240" w:lineRule="auto"/>
        <w:ind w:firstLine="567"/>
        <w:rPr>
          <w:sz w:val="28"/>
          <w:szCs w:val="28"/>
        </w:rPr>
      </w:pPr>
      <w:r w:rsidRPr="00BF6B00">
        <w:rPr>
          <w:sz w:val="28"/>
          <w:szCs w:val="28"/>
        </w:rPr>
        <w:t xml:space="preserve">Увеличить доходы региональных и местных бюджетов на 35,4%. </w:t>
      </w:r>
    </w:p>
    <w:p w:rsidR="00F47293" w:rsidRPr="00BF6B00" w:rsidRDefault="00F47293" w:rsidP="00943CBB">
      <w:pPr>
        <w:spacing w:before="120"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Совокупная реализация </w:t>
      </w:r>
      <w:proofErr w:type="gramStart"/>
      <w:r>
        <w:rPr>
          <w:sz w:val="28"/>
          <w:szCs w:val="28"/>
        </w:rPr>
        <w:t>пяти предложенных проектов позволит</w:t>
      </w:r>
      <w:proofErr w:type="gramEnd"/>
      <w:r>
        <w:rPr>
          <w:sz w:val="28"/>
          <w:szCs w:val="28"/>
        </w:rPr>
        <w:t xml:space="preserve"> создать новую отрасль </w:t>
      </w:r>
      <w:r w:rsidR="00754A47">
        <w:rPr>
          <w:sz w:val="28"/>
          <w:szCs w:val="28"/>
        </w:rPr>
        <w:t>народного хозяйства с оборотом более</w:t>
      </w:r>
      <w:r>
        <w:rPr>
          <w:sz w:val="28"/>
          <w:szCs w:val="28"/>
        </w:rPr>
        <w:t xml:space="preserve"> триллион</w:t>
      </w:r>
      <w:r w:rsidR="00754A47">
        <w:rPr>
          <w:sz w:val="28"/>
          <w:szCs w:val="28"/>
        </w:rPr>
        <w:t>а</w:t>
      </w:r>
      <w:r>
        <w:rPr>
          <w:sz w:val="28"/>
          <w:szCs w:val="28"/>
        </w:rPr>
        <w:t xml:space="preserve"> рублей в год. </w:t>
      </w:r>
    </w:p>
    <w:p w:rsidR="00BF6B00" w:rsidRDefault="00BF6B00" w:rsidP="000F0985">
      <w:pPr>
        <w:spacing w:line="240" w:lineRule="auto"/>
        <w:ind w:left="0" w:firstLine="0"/>
        <w:rPr>
          <w:sz w:val="28"/>
          <w:szCs w:val="28"/>
        </w:rPr>
      </w:pPr>
    </w:p>
    <w:p w:rsidR="000F0985" w:rsidRPr="00F47293" w:rsidRDefault="000F0985" w:rsidP="000F0985">
      <w:pPr>
        <w:spacing w:line="240" w:lineRule="auto"/>
        <w:ind w:left="0" w:firstLine="0"/>
        <w:rPr>
          <w:b/>
          <w:sz w:val="28"/>
          <w:szCs w:val="28"/>
        </w:rPr>
      </w:pPr>
      <w:r w:rsidRPr="00F47293">
        <w:rPr>
          <w:b/>
          <w:i/>
          <w:sz w:val="28"/>
          <w:szCs w:val="28"/>
        </w:rPr>
        <w:t>Предлагается:</w:t>
      </w:r>
      <w:r w:rsidRPr="00F47293">
        <w:rPr>
          <w:b/>
          <w:sz w:val="28"/>
          <w:szCs w:val="28"/>
        </w:rPr>
        <w:t xml:space="preserve"> </w:t>
      </w:r>
    </w:p>
    <w:p w:rsidR="00704A63" w:rsidRDefault="000F0985" w:rsidP="000F0985">
      <w:pPr>
        <w:spacing w:line="240" w:lineRule="auto"/>
        <w:ind w:left="0" w:firstLine="0"/>
        <w:rPr>
          <w:sz w:val="28"/>
          <w:szCs w:val="28"/>
        </w:rPr>
      </w:pPr>
      <w:r w:rsidRPr="00704A63">
        <w:rPr>
          <w:sz w:val="28"/>
          <w:szCs w:val="28"/>
          <w:u w:val="single"/>
        </w:rPr>
        <w:t>Правительству Российской Федерации</w:t>
      </w:r>
      <w:r>
        <w:rPr>
          <w:sz w:val="28"/>
          <w:szCs w:val="28"/>
        </w:rPr>
        <w:t xml:space="preserve"> </w:t>
      </w:r>
      <w:r w:rsidR="00704A63">
        <w:rPr>
          <w:sz w:val="28"/>
          <w:szCs w:val="28"/>
        </w:rPr>
        <w:t xml:space="preserve">– </w:t>
      </w:r>
      <w:r w:rsidR="00BF6B00">
        <w:rPr>
          <w:sz w:val="28"/>
          <w:szCs w:val="28"/>
        </w:rPr>
        <w:t>запланировать реализацию пяти национальных проектов в области выделения, транспортировки к местам переработки и последующей переработки</w:t>
      </w:r>
      <w:r>
        <w:rPr>
          <w:sz w:val="28"/>
          <w:szCs w:val="28"/>
        </w:rPr>
        <w:t xml:space="preserve"> </w:t>
      </w:r>
      <w:r w:rsidR="00BF6B00">
        <w:rPr>
          <w:sz w:val="28"/>
          <w:szCs w:val="28"/>
        </w:rPr>
        <w:t xml:space="preserve">газовых фракций в этилен; </w:t>
      </w:r>
      <w:r>
        <w:rPr>
          <w:sz w:val="28"/>
          <w:szCs w:val="28"/>
        </w:rPr>
        <w:t xml:space="preserve">выйти с предложениями о поправках в Бюджет РФ в связи с </w:t>
      </w:r>
      <w:r w:rsidR="00BF6B00">
        <w:rPr>
          <w:sz w:val="28"/>
          <w:szCs w:val="28"/>
        </w:rPr>
        <w:t>реализацией данных неотложных проектов</w:t>
      </w:r>
      <w:r w:rsidR="00704A63">
        <w:rPr>
          <w:sz w:val="28"/>
          <w:szCs w:val="28"/>
        </w:rPr>
        <w:t>.</w:t>
      </w:r>
    </w:p>
    <w:p w:rsidR="000F0985" w:rsidRPr="000F0985" w:rsidRDefault="00754A47" w:rsidP="000F0985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  <w:u w:val="single"/>
        </w:rPr>
        <w:t>Государственной д</w:t>
      </w:r>
      <w:r w:rsidR="00704A63" w:rsidRPr="00704A63">
        <w:rPr>
          <w:sz w:val="28"/>
          <w:szCs w:val="28"/>
          <w:u w:val="single"/>
        </w:rPr>
        <w:t>уме</w:t>
      </w:r>
      <w:r w:rsidR="00704A63">
        <w:rPr>
          <w:sz w:val="28"/>
          <w:szCs w:val="28"/>
        </w:rPr>
        <w:t xml:space="preserve"> – реализовать законодательные меры </w:t>
      </w:r>
      <w:proofErr w:type="spellStart"/>
      <w:r w:rsidR="00704A63">
        <w:rPr>
          <w:sz w:val="28"/>
          <w:szCs w:val="28"/>
        </w:rPr>
        <w:t>протекционисткой</w:t>
      </w:r>
      <w:proofErr w:type="spellEnd"/>
      <w:r w:rsidR="00704A63">
        <w:rPr>
          <w:sz w:val="28"/>
          <w:szCs w:val="28"/>
        </w:rPr>
        <w:t xml:space="preserve"> политики по отношению к крупным компаниям – инвесторам стратегических проектов</w:t>
      </w:r>
      <w:r w:rsidR="00BF6B00">
        <w:rPr>
          <w:sz w:val="28"/>
          <w:szCs w:val="28"/>
        </w:rPr>
        <w:t>.</w:t>
      </w:r>
    </w:p>
    <w:p w:rsidR="005E09C3" w:rsidRDefault="005E09C3" w:rsidP="00BF6B00">
      <w:pPr>
        <w:pStyle w:val="a5"/>
        <w:spacing w:line="240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BF6B00" w:rsidRPr="00BF6B00" w:rsidRDefault="00BF6B00" w:rsidP="00BF6B00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F6B00">
        <w:rPr>
          <w:rFonts w:ascii="Times New Roman" w:hAnsi="Times New Roman"/>
          <w:b/>
          <w:sz w:val="28"/>
          <w:szCs w:val="28"/>
        </w:rPr>
        <w:t>Агрохимия.</w:t>
      </w:r>
    </w:p>
    <w:p w:rsidR="00BF6B00" w:rsidRPr="00BF6B00" w:rsidRDefault="00BF6B00" w:rsidP="00BF6B00">
      <w:pPr>
        <w:spacing w:line="240" w:lineRule="auto"/>
        <w:ind w:left="0" w:firstLine="0"/>
        <w:rPr>
          <w:sz w:val="28"/>
          <w:szCs w:val="28"/>
        </w:rPr>
      </w:pPr>
      <w:r w:rsidRPr="00BF6B00">
        <w:rPr>
          <w:sz w:val="28"/>
          <w:szCs w:val="28"/>
        </w:rPr>
        <w:t xml:space="preserve">По состоянию на 2014 год около 60% продовольствия в Россию импортируется. Главным условием восстановления продовольственной безопасности страны является увеличение урожайности всех видов культурных растений в результате кратного увеличения потребления удобрений и воссоздания минерального состава почв. </w:t>
      </w:r>
    </w:p>
    <w:p w:rsidR="00754A47" w:rsidRDefault="00BF6B00" w:rsidP="00943CBB">
      <w:pPr>
        <w:spacing w:line="240" w:lineRule="auto"/>
        <w:ind w:left="0" w:firstLine="567"/>
        <w:rPr>
          <w:sz w:val="28"/>
          <w:szCs w:val="28"/>
        </w:rPr>
      </w:pPr>
      <w:r w:rsidRPr="00BF6B00">
        <w:rPr>
          <w:sz w:val="28"/>
          <w:szCs w:val="28"/>
        </w:rPr>
        <w:t xml:space="preserve">В 1990 году из 16 </w:t>
      </w:r>
      <w:proofErr w:type="spellStart"/>
      <w:proofErr w:type="gramStart"/>
      <w:r w:rsidRPr="00BF6B00">
        <w:rPr>
          <w:sz w:val="28"/>
          <w:szCs w:val="28"/>
        </w:rPr>
        <w:t>млн</w:t>
      </w:r>
      <w:proofErr w:type="spellEnd"/>
      <w:proofErr w:type="gramEnd"/>
      <w:r w:rsidRPr="00BF6B00">
        <w:rPr>
          <w:sz w:val="28"/>
          <w:szCs w:val="28"/>
        </w:rPr>
        <w:t xml:space="preserve"> тонн произведенных удобрений 13,2 </w:t>
      </w:r>
      <w:proofErr w:type="spellStart"/>
      <w:r w:rsidRPr="00BF6B00">
        <w:rPr>
          <w:sz w:val="28"/>
          <w:szCs w:val="28"/>
        </w:rPr>
        <w:t>млн</w:t>
      </w:r>
      <w:proofErr w:type="spellEnd"/>
      <w:r w:rsidRPr="00BF6B00">
        <w:rPr>
          <w:sz w:val="28"/>
          <w:szCs w:val="28"/>
        </w:rPr>
        <w:t xml:space="preserve"> тонн, или 75%, поставлялись на внутренний рынок. В 2013 году из 18,2 </w:t>
      </w:r>
      <w:proofErr w:type="spellStart"/>
      <w:proofErr w:type="gramStart"/>
      <w:r w:rsidRPr="00BF6B00">
        <w:rPr>
          <w:sz w:val="28"/>
          <w:szCs w:val="28"/>
        </w:rPr>
        <w:t>млн</w:t>
      </w:r>
      <w:proofErr w:type="spellEnd"/>
      <w:proofErr w:type="gramEnd"/>
      <w:r w:rsidRPr="00BF6B00">
        <w:rPr>
          <w:sz w:val="28"/>
          <w:szCs w:val="28"/>
        </w:rPr>
        <w:t xml:space="preserve"> тонн произведенных удобрений лишь 2,4 </w:t>
      </w:r>
      <w:proofErr w:type="spellStart"/>
      <w:r w:rsidRPr="00BF6B00">
        <w:rPr>
          <w:sz w:val="28"/>
          <w:szCs w:val="28"/>
        </w:rPr>
        <w:t>млн</w:t>
      </w:r>
      <w:proofErr w:type="spellEnd"/>
      <w:r w:rsidRPr="00BF6B00">
        <w:rPr>
          <w:sz w:val="28"/>
          <w:szCs w:val="28"/>
        </w:rPr>
        <w:t xml:space="preserve"> тонн, или 6%, применены в целях отечественного производства.  Урожайность культур в России в 1,5-2 раза ниже, чем в конкурирующих экономиках. Пахотные земли предельно истощены. Складская база минеральной химии разрушена. Система</w:t>
      </w:r>
      <w:r w:rsidR="00943CBB">
        <w:rPr>
          <w:sz w:val="28"/>
          <w:szCs w:val="28"/>
        </w:rPr>
        <w:t xml:space="preserve"> </w:t>
      </w:r>
      <w:r w:rsidRPr="00BF6B00">
        <w:rPr>
          <w:sz w:val="28"/>
          <w:szCs w:val="28"/>
        </w:rPr>
        <w:t xml:space="preserve">дистрибуции требует сокращения посреднических схем и включения механизмов антимонопольного и тарифного регулирования. </w:t>
      </w:r>
      <w:proofErr w:type="gramStart"/>
      <w:r w:rsidRPr="00BF6B00">
        <w:rPr>
          <w:sz w:val="28"/>
          <w:szCs w:val="28"/>
        </w:rPr>
        <w:t xml:space="preserve">(Рост отпускной </w:t>
      </w:r>
      <w:proofErr w:type="gramEnd"/>
    </w:p>
    <w:p w:rsidR="00754A47" w:rsidRDefault="00754A47" w:rsidP="00BF6B00">
      <w:pPr>
        <w:spacing w:line="240" w:lineRule="auto"/>
        <w:ind w:left="0" w:firstLine="0"/>
        <w:rPr>
          <w:sz w:val="28"/>
          <w:szCs w:val="28"/>
        </w:rPr>
      </w:pPr>
    </w:p>
    <w:p w:rsidR="00754A47" w:rsidRDefault="00943CBB" w:rsidP="00BF6B00">
      <w:pPr>
        <w:spacing w:line="24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5046084</wp:posOffset>
            </wp:positionH>
            <wp:positionV relativeFrom="paragraph">
              <wp:posOffset>-257511</wp:posOffset>
            </wp:positionV>
            <wp:extent cx="1067472" cy="634702"/>
            <wp:effectExtent l="19050" t="0" r="0" b="0"/>
            <wp:wrapNone/>
            <wp:docPr id="5" name="Рисунок 1" descr="D:\Katya\Katya's working files\Компании и проекты\Саммит-2014\Графика\Summit_logo_2014-eng-30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\Katya's working files\Компании и проекты\Саммит-2014\Графика\Summit_logo_2014-eng-300x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72" cy="63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CBB" w:rsidRDefault="00943CBB" w:rsidP="00943CBB">
      <w:pPr>
        <w:spacing w:line="240" w:lineRule="auto"/>
        <w:ind w:left="0" w:firstLine="0"/>
        <w:rPr>
          <w:sz w:val="28"/>
          <w:szCs w:val="28"/>
        </w:rPr>
      </w:pPr>
    </w:p>
    <w:p w:rsidR="00BF6B00" w:rsidRPr="00BF6B00" w:rsidRDefault="00BF6B00" w:rsidP="00943CBB">
      <w:pPr>
        <w:spacing w:line="240" w:lineRule="auto"/>
        <w:ind w:left="0" w:firstLine="0"/>
        <w:rPr>
          <w:sz w:val="28"/>
          <w:szCs w:val="28"/>
        </w:rPr>
      </w:pPr>
      <w:r w:rsidRPr="00BF6B00">
        <w:rPr>
          <w:sz w:val="28"/>
          <w:szCs w:val="28"/>
        </w:rPr>
        <w:t>цены составляет от 4500 руб. за тонну у производителя  до 13200 руб. за тонну для конечного потребителя).</w:t>
      </w:r>
    </w:p>
    <w:p w:rsidR="00BF6B00" w:rsidRDefault="00704A63" w:rsidP="00943CBB">
      <w:p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Опыт применения минеральных удобрений в дореформенный перио</w:t>
      </w:r>
      <w:proofErr w:type="gramStart"/>
      <w:r>
        <w:rPr>
          <w:sz w:val="28"/>
          <w:szCs w:val="28"/>
        </w:rPr>
        <w:t>д в СССР</w:t>
      </w:r>
      <w:proofErr w:type="gramEnd"/>
      <w:r>
        <w:rPr>
          <w:sz w:val="28"/>
          <w:szCs w:val="28"/>
        </w:rPr>
        <w:t xml:space="preserve"> и мировой опыт</w:t>
      </w:r>
      <w:r w:rsidR="00BF6B00" w:rsidRPr="00BF6B00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позволяют представить следу</w:t>
      </w:r>
      <w:r w:rsidR="00754A47">
        <w:rPr>
          <w:sz w:val="28"/>
          <w:szCs w:val="28"/>
        </w:rPr>
        <w:t>ю</w:t>
      </w:r>
      <w:r>
        <w:rPr>
          <w:sz w:val="28"/>
          <w:szCs w:val="28"/>
        </w:rPr>
        <w:t>щие расчеты (на примере Приволжского федерального округа):</w:t>
      </w:r>
    </w:p>
    <w:p w:rsidR="00704A63" w:rsidRPr="00943CBB" w:rsidRDefault="00704A63" w:rsidP="00943CBB">
      <w:pPr>
        <w:spacing w:line="240" w:lineRule="auto"/>
        <w:ind w:left="0" w:firstLine="567"/>
        <w:rPr>
          <w:sz w:val="28"/>
          <w:szCs w:val="28"/>
        </w:rPr>
      </w:pPr>
      <w:r w:rsidRPr="00943CBB">
        <w:rPr>
          <w:sz w:val="28"/>
          <w:szCs w:val="28"/>
        </w:rPr>
        <w:t xml:space="preserve">В случае увеличения поставок удобрений в 2015 году до 840 тыс. т (доступный объем) Приволжский федеральный округ может получить дополнительно 6720 тыс. т зерновых единиц урожая, или 40% прибавки к уровню 2013 года. </w:t>
      </w:r>
    </w:p>
    <w:p w:rsidR="00704A63" w:rsidRDefault="00704A63" w:rsidP="00943CBB">
      <w:pPr>
        <w:spacing w:line="240" w:lineRule="auto"/>
        <w:ind w:left="0" w:firstLine="567"/>
        <w:rPr>
          <w:sz w:val="28"/>
          <w:szCs w:val="28"/>
        </w:rPr>
      </w:pPr>
      <w:r w:rsidRPr="00943CBB">
        <w:rPr>
          <w:sz w:val="28"/>
          <w:szCs w:val="28"/>
        </w:rPr>
        <w:t>При увеличении применения удобрений до 1200 тыс. т в 2016 году Приволжский федеральный округ получит дополнительно к текущему объему  9600 тыс. т зерновых единиц, что составит более 50% урожая 2013 года. При регулярном внесении удобрений и постепенном увеличении до необходимого обоснованного уровня вплоть до 2020 г. будет продолжаться динамичный прирост урожая – даже без изменения уровня занятости на селе и при сохранении текущей площади засеваемых территорий.</w:t>
      </w:r>
    </w:p>
    <w:p w:rsidR="00BF6B00" w:rsidRDefault="00BF6B00" w:rsidP="00BF6B00">
      <w:pPr>
        <w:spacing w:line="240" w:lineRule="auto"/>
        <w:rPr>
          <w:sz w:val="28"/>
          <w:szCs w:val="28"/>
        </w:rPr>
      </w:pPr>
    </w:p>
    <w:p w:rsidR="0012268D" w:rsidRPr="00F47293" w:rsidRDefault="0012268D" w:rsidP="0012268D">
      <w:pPr>
        <w:spacing w:line="240" w:lineRule="auto"/>
        <w:ind w:left="0" w:firstLine="0"/>
        <w:rPr>
          <w:b/>
          <w:sz w:val="28"/>
          <w:szCs w:val="28"/>
        </w:rPr>
      </w:pPr>
      <w:r w:rsidRPr="00F47293">
        <w:rPr>
          <w:b/>
          <w:i/>
          <w:sz w:val="28"/>
          <w:szCs w:val="28"/>
        </w:rPr>
        <w:t>Предлагается:</w:t>
      </w:r>
      <w:r w:rsidRPr="00F47293">
        <w:rPr>
          <w:b/>
          <w:sz w:val="28"/>
          <w:szCs w:val="28"/>
        </w:rPr>
        <w:t xml:space="preserve"> </w:t>
      </w:r>
    </w:p>
    <w:p w:rsidR="00365402" w:rsidRDefault="00BF6B00" w:rsidP="00704A63">
      <w:pPr>
        <w:spacing w:line="240" w:lineRule="auto"/>
        <w:ind w:left="0" w:firstLine="0"/>
        <w:rPr>
          <w:sz w:val="28"/>
          <w:szCs w:val="28"/>
        </w:rPr>
      </w:pPr>
      <w:r w:rsidRPr="00365402">
        <w:rPr>
          <w:sz w:val="28"/>
          <w:szCs w:val="28"/>
          <w:u w:val="single"/>
        </w:rPr>
        <w:t>Правительству Российской Федерации</w:t>
      </w:r>
      <w:r w:rsidR="00704A63">
        <w:rPr>
          <w:sz w:val="28"/>
          <w:szCs w:val="28"/>
        </w:rPr>
        <w:t xml:space="preserve"> принять программу восстановления дистрибуции минеральных удобрений, при необходимости – </w:t>
      </w:r>
      <w:r w:rsidR="00365402">
        <w:rPr>
          <w:sz w:val="28"/>
          <w:szCs w:val="28"/>
        </w:rPr>
        <w:t xml:space="preserve">строительства </w:t>
      </w:r>
      <w:proofErr w:type="spellStart"/>
      <w:r w:rsidR="00365402">
        <w:rPr>
          <w:sz w:val="28"/>
          <w:szCs w:val="28"/>
        </w:rPr>
        <w:t>логистических</w:t>
      </w:r>
      <w:proofErr w:type="spellEnd"/>
      <w:r w:rsidR="00365402">
        <w:rPr>
          <w:sz w:val="28"/>
          <w:szCs w:val="28"/>
        </w:rPr>
        <w:t xml:space="preserve"> комплексов </w:t>
      </w:r>
      <w:r w:rsidR="00704A63">
        <w:rPr>
          <w:sz w:val="28"/>
          <w:szCs w:val="28"/>
        </w:rPr>
        <w:t>силами компаний-производителей удобрений</w:t>
      </w:r>
      <w:r w:rsidR="00365402">
        <w:rPr>
          <w:sz w:val="28"/>
          <w:szCs w:val="28"/>
        </w:rPr>
        <w:t>, с возможной дальнейшей продажей складских мощностей;</w:t>
      </w:r>
    </w:p>
    <w:p w:rsidR="00365402" w:rsidRDefault="00365402" w:rsidP="00704A63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принять федеральную программу планомерного снижения кислотности почв до научно обоснованного уровня, в соответствии с практикой советского периода.</w:t>
      </w:r>
    </w:p>
    <w:p w:rsidR="00365402" w:rsidRDefault="00365402" w:rsidP="00704A63">
      <w:pPr>
        <w:spacing w:line="240" w:lineRule="auto"/>
        <w:ind w:left="0" w:firstLine="0"/>
        <w:rPr>
          <w:sz w:val="28"/>
          <w:szCs w:val="28"/>
        </w:rPr>
      </w:pPr>
      <w:r w:rsidRPr="00365402">
        <w:rPr>
          <w:sz w:val="28"/>
          <w:szCs w:val="28"/>
          <w:u w:val="single"/>
        </w:rPr>
        <w:t>Государственной думе</w:t>
      </w:r>
      <w:r>
        <w:rPr>
          <w:sz w:val="28"/>
          <w:szCs w:val="28"/>
        </w:rPr>
        <w:t xml:space="preserve"> законодательно ввести меры тарифного регулирования стоимости минеральных удобрений для конечного потребителя, с </w:t>
      </w:r>
      <w:proofErr w:type="gramStart"/>
      <w:r>
        <w:rPr>
          <w:sz w:val="28"/>
          <w:szCs w:val="28"/>
        </w:rPr>
        <w:t>тем</w:t>
      </w:r>
      <w:proofErr w:type="gramEnd"/>
      <w:r>
        <w:rPr>
          <w:sz w:val="28"/>
          <w:szCs w:val="28"/>
        </w:rPr>
        <w:t xml:space="preserve"> чтобы внутренняя цена для отечественного товаропроизводителя не превышала экспортной цены.</w:t>
      </w:r>
    </w:p>
    <w:p w:rsidR="00704A63" w:rsidRDefault="00704A63" w:rsidP="00704A63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293" w:rsidRPr="00F47293" w:rsidRDefault="00354D8C" w:rsidP="00F47293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Крупнотоннажные п</w:t>
      </w:r>
      <w:r w:rsidR="00F47293" w:rsidRPr="00F47293">
        <w:rPr>
          <w:rFonts w:ascii="Times New Roman" w:hAnsi="Times New Roman"/>
          <w:b/>
          <w:sz w:val="28"/>
          <w:szCs w:val="28"/>
        </w:rPr>
        <w:t>олимеры</w:t>
      </w:r>
    </w:p>
    <w:p w:rsidR="00F47293" w:rsidRDefault="00F47293" w:rsidP="00F47293">
      <w:pPr>
        <w:spacing w:line="240" w:lineRule="auto"/>
        <w:ind w:left="0" w:firstLine="0"/>
        <w:rPr>
          <w:sz w:val="28"/>
          <w:szCs w:val="28"/>
        </w:rPr>
      </w:pPr>
      <w:r w:rsidRPr="00F47293">
        <w:rPr>
          <w:sz w:val="28"/>
          <w:szCs w:val="28"/>
        </w:rPr>
        <w:t>По уровню потребления полимеров Россия отстает</w:t>
      </w:r>
      <w:r>
        <w:rPr>
          <w:sz w:val="28"/>
          <w:szCs w:val="28"/>
        </w:rPr>
        <w:t xml:space="preserve"> от</w:t>
      </w:r>
      <w:r w:rsidRPr="00F47293">
        <w:rPr>
          <w:sz w:val="28"/>
          <w:szCs w:val="28"/>
        </w:rPr>
        <w:t xml:space="preserve"> 20 лидирующих стран в несколько раз, в частности</w:t>
      </w:r>
      <w:r w:rsidR="00943CBB">
        <w:rPr>
          <w:sz w:val="28"/>
          <w:szCs w:val="28"/>
        </w:rPr>
        <w:t>,</w:t>
      </w:r>
      <w:r w:rsidRPr="00F47293">
        <w:rPr>
          <w:sz w:val="28"/>
          <w:szCs w:val="28"/>
        </w:rPr>
        <w:t xml:space="preserve"> в области пластмасс и синтетических смол </w:t>
      </w:r>
      <w:r>
        <w:rPr>
          <w:sz w:val="28"/>
          <w:szCs w:val="28"/>
        </w:rPr>
        <w:t>–</w:t>
      </w:r>
      <w:r w:rsidRPr="00F47293">
        <w:rPr>
          <w:sz w:val="28"/>
          <w:szCs w:val="28"/>
        </w:rPr>
        <w:t xml:space="preserve"> от стран Северной Америки в 14 р</w:t>
      </w:r>
      <w:r>
        <w:rPr>
          <w:sz w:val="28"/>
          <w:szCs w:val="28"/>
        </w:rPr>
        <w:t>аз, химических волокон и нитей –</w:t>
      </w:r>
      <w:r w:rsidRPr="00F47293">
        <w:rPr>
          <w:sz w:val="28"/>
          <w:szCs w:val="28"/>
        </w:rPr>
        <w:t xml:space="preserve"> в 20 раз</w:t>
      </w:r>
      <w:r>
        <w:rPr>
          <w:sz w:val="28"/>
          <w:szCs w:val="28"/>
        </w:rPr>
        <w:t xml:space="preserve"> (на начало 2014 года)</w:t>
      </w:r>
      <w:r w:rsidRPr="00F47293">
        <w:rPr>
          <w:sz w:val="28"/>
          <w:szCs w:val="28"/>
        </w:rPr>
        <w:t>. </w:t>
      </w:r>
    </w:p>
    <w:p w:rsidR="00F47293" w:rsidRDefault="00F47293" w:rsidP="00F47293">
      <w:pPr>
        <w:spacing w:line="240" w:lineRule="auto"/>
        <w:ind w:left="0" w:firstLine="0"/>
        <w:rPr>
          <w:sz w:val="28"/>
          <w:szCs w:val="28"/>
        </w:rPr>
      </w:pPr>
      <w:r w:rsidRPr="00F47293">
        <w:rPr>
          <w:sz w:val="28"/>
          <w:szCs w:val="28"/>
        </w:rPr>
        <w:t>Основными секторами, предопределяющими отставание, являются:</w:t>
      </w:r>
    </w:p>
    <w:p w:rsidR="00F47293" w:rsidRDefault="00F47293" w:rsidP="00F47293">
      <w:pPr>
        <w:spacing w:line="240" w:lineRule="auto"/>
        <w:ind w:left="709" w:firstLine="0"/>
        <w:jc w:val="left"/>
        <w:rPr>
          <w:rFonts w:ascii="Arial" w:hAnsi="Arial" w:cs="Arial"/>
          <w:color w:val="222222"/>
        </w:rPr>
      </w:pPr>
      <w:r w:rsidRPr="00F47293">
        <w:rPr>
          <w:sz w:val="28"/>
          <w:szCs w:val="28"/>
        </w:rPr>
        <w:t xml:space="preserve">- </w:t>
      </w:r>
      <w:proofErr w:type="gramStart"/>
      <w:r w:rsidRPr="00F47293">
        <w:rPr>
          <w:sz w:val="28"/>
          <w:szCs w:val="28"/>
        </w:rPr>
        <w:t>строительный</w:t>
      </w:r>
      <w:proofErr w:type="gramEnd"/>
      <w:r w:rsidRPr="00F47293">
        <w:rPr>
          <w:sz w:val="28"/>
          <w:szCs w:val="28"/>
        </w:rPr>
        <w:t>,</w:t>
      </w:r>
      <w:r w:rsidRPr="00F47293">
        <w:rPr>
          <w:sz w:val="28"/>
          <w:szCs w:val="28"/>
        </w:rPr>
        <w:br/>
        <w:t>- ЖКХ (трубы</w:t>
      </w:r>
      <w:r>
        <w:rPr>
          <w:sz w:val="28"/>
          <w:szCs w:val="28"/>
        </w:rPr>
        <w:t xml:space="preserve"> для водоснабжения и водоотведения</w:t>
      </w:r>
      <w:r w:rsidRPr="00F47293">
        <w:rPr>
          <w:sz w:val="28"/>
          <w:szCs w:val="28"/>
        </w:rPr>
        <w:t>),</w:t>
      </w:r>
      <w:r w:rsidRPr="00F47293">
        <w:rPr>
          <w:sz w:val="28"/>
          <w:szCs w:val="28"/>
        </w:rPr>
        <w:br/>
        <w:t>- дороги (</w:t>
      </w:r>
      <w:proofErr w:type="spellStart"/>
      <w:r w:rsidRPr="00F47293">
        <w:rPr>
          <w:sz w:val="28"/>
          <w:szCs w:val="28"/>
        </w:rPr>
        <w:t>полимеризованные</w:t>
      </w:r>
      <w:proofErr w:type="spellEnd"/>
      <w:r w:rsidRPr="00F47293">
        <w:rPr>
          <w:sz w:val="28"/>
          <w:szCs w:val="28"/>
        </w:rPr>
        <w:t xml:space="preserve"> битумы, </w:t>
      </w:r>
      <w:proofErr w:type="spellStart"/>
      <w:r w:rsidRPr="00F47293">
        <w:rPr>
          <w:sz w:val="28"/>
          <w:szCs w:val="28"/>
        </w:rPr>
        <w:t>геосетки</w:t>
      </w:r>
      <w:proofErr w:type="spellEnd"/>
      <w:r w:rsidRPr="00F47293">
        <w:rPr>
          <w:sz w:val="28"/>
          <w:szCs w:val="28"/>
        </w:rPr>
        <w:t xml:space="preserve">, </w:t>
      </w:r>
      <w:proofErr w:type="spellStart"/>
      <w:r w:rsidRPr="00F47293">
        <w:rPr>
          <w:sz w:val="28"/>
          <w:szCs w:val="28"/>
        </w:rPr>
        <w:t>георешетки</w:t>
      </w:r>
      <w:proofErr w:type="spellEnd"/>
      <w:r w:rsidRPr="00F47293">
        <w:rPr>
          <w:sz w:val="28"/>
          <w:szCs w:val="28"/>
        </w:rPr>
        <w:t>).</w:t>
      </w:r>
      <w:r w:rsidRPr="000F0985">
        <w:rPr>
          <w:rFonts w:ascii="Arial" w:hAnsi="Arial" w:cs="Arial"/>
          <w:color w:val="222222"/>
        </w:rPr>
        <w:br/>
      </w:r>
    </w:p>
    <w:p w:rsidR="0012268D" w:rsidRDefault="00F47293" w:rsidP="00F47293">
      <w:pPr>
        <w:spacing w:line="240" w:lineRule="auto"/>
        <w:ind w:left="0" w:firstLine="0"/>
        <w:rPr>
          <w:sz w:val="28"/>
          <w:szCs w:val="28"/>
        </w:rPr>
      </w:pPr>
      <w:r w:rsidRPr="00F47293">
        <w:rPr>
          <w:sz w:val="28"/>
          <w:szCs w:val="28"/>
        </w:rPr>
        <w:t xml:space="preserve">Российские дороги по-прежнему строятся без применения или с ограниченным применением </w:t>
      </w:r>
      <w:proofErr w:type="spellStart"/>
      <w:r>
        <w:rPr>
          <w:sz w:val="28"/>
          <w:szCs w:val="28"/>
        </w:rPr>
        <w:t>геотекстиля</w:t>
      </w:r>
      <w:proofErr w:type="spellEnd"/>
      <w:r w:rsidR="0012268D">
        <w:rPr>
          <w:sz w:val="28"/>
          <w:szCs w:val="28"/>
        </w:rPr>
        <w:t xml:space="preserve"> и</w:t>
      </w:r>
      <w:r w:rsidRPr="00F47293">
        <w:rPr>
          <w:sz w:val="28"/>
          <w:szCs w:val="28"/>
        </w:rPr>
        <w:t xml:space="preserve"> полимерных битумов</w:t>
      </w:r>
      <w:r w:rsidR="0012268D">
        <w:rPr>
          <w:sz w:val="28"/>
          <w:szCs w:val="28"/>
        </w:rPr>
        <w:t>, которые в мире являются обязательными элементами дорожных одежд</w:t>
      </w:r>
      <w:r>
        <w:rPr>
          <w:sz w:val="28"/>
          <w:szCs w:val="28"/>
        </w:rPr>
        <w:t>.</w:t>
      </w:r>
      <w:r w:rsidRPr="00F47293">
        <w:rPr>
          <w:sz w:val="28"/>
          <w:szCs w:val="28"/>
        </w:rPr>
        <w:t xml:space="preserve"> </w:t>
      </w:r>
    </w:p>
    <w:p w:rsidR="00943CBB" w:rsidRDefault="00943CBB" w:rsidP="00F47293">
      <w:pPr>
        <w:spacing w:line="240" w:lineRule="auto"/>
        <w:ind w:left="0" w:firstLine="0"/>
        <w:rPr>
          <w:sz w:val="28"/>
          <w:szCs w:val="28"/>
        </w:rPr>
      </w:pPr>
    </w:p>
    <w:p w:rsidR="00943CBB" w:rsidRDefault="00CA34CD" w:rsidP="00F47293">
      <w:pPr>
        <w:spacing w:line="240" w:lineRule="auto"/>
        <w:ind w:left="0" w:firstLine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5046084</wp:posOffset>
            </wp:positionH>
            <wp:positionV relativeFrom="paragraph">
              <wp:posOffset>-321743</wp:posOffset>
            </wp:positionV>
            <wp:extent cx="1067472" cy="634701"/>
            <wp:effectExtent l="19050" t="0" r="0" b="0"/>
            <wp:wrapNone/>
            <wp:docPr id="6" name="Рисунок 1" descr="D:\Katya\Katya's working files\Компании и проекты\Саммит-2014\Графика\Summit_logo_2014-eng-30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\Katya's working files\Компании и проекты\Саммит-2014\Графика\Summit_logo_2014-eng-300x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72" cy="63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4CD" w:rsidRDefault="00CA34CD" w:rsidP="00F47293">
      <w:pPr>
        <w:spacing w:line="240" w:lineRule="auto"/>
        <w:ind w:left="0" w:firstLine="0"/>
        <w:rPr>
          <w:sz w:val="28"/>
          <w:szCs w:val="28"/>
        </w:rPr>
      </w:pPr>
    </w:p>
    <w:p w:rsidR="0012268D" w:rsidRDefault="0012268D" w:rsidP="00F47293">
      <w:pPr>
        <w:spacing w:line="240" w:lineRule="auto"/>
        <w:ind w:left="0" w:firstLine="0"/>
        <w:rPr>
          <w:sz w:val="28"/>
          <w:szCs w:val="28"/>
        </w:rPr>
      </w:pPr>
      <w:r w:rsidRPr="0012268D">
        <w:rPr>
          <w:sz w:val="28"/>
          <w:szCs w:val="28"/>
        </w:rPr>
        <w:t>При этом стоимость 1 км дорожного покрытия в России в 3 раза выше, чем в ЕС, и в 8 раз выше, чем в Китае.</w:t>
      </w:r>
    </w:p>
    <w:p w:rsidR="00F47293" w:rsidRPr="00F47293" w:rsidRDefault="00F47293" w:rsidP="00F47293">
      <w:p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F47293">
        <w:rPr>
          <w:sz w:val="28"/>
          <w:szCs w:val="28"/>
        </w:rPr>
        <w:t>рименение</w:t>
      </w:r>
      <w:r>
        <w:rPr>
          <w:sz w:val="28"/>
          <w:szCs w:val="28"/>
        </w:rPr>
        <w:t xml:space="preserve"> </w:t>
      </w:r>
      <w:r w:rsidR="0012268D">
        <w:rPr>
          <w:sz w:val="28"/>
          <w:szCs w:val="28"/>
        </w:rPr>
        <w:t>современных</w:t>
      </w:r>
      <w:r>
        <w:rPr>
          <w:sz w:val="28"/>
          <w:szCs w:val="28"/>
        </w:rPr>
        <w:t xml:space="preserve"> материалов</w:t>
      </w:r>
      <w:r w:rsidRPr="00F47293">
        <w:rPr>
          <w:sz w:val="28"/>
          <w:szCs w:val="28"/>
        </w:rPr>
        <w:t xml:space="preserve"> в обоснованном объеме </w:t>
      </w:r>
      <w:r>
        <w:rPr>
          <w:sz w:val="28"/>
          <w:szCs w:val="28"/>
        </w:rPr>
        <w:t>увеличит</w:t>
      </w:r>
      <w:r w:rsidRPr="00F47293">
        <w:rPr>
          <w:sz w:val="28"/>
          <w:szCs w:val="28"/>
        </w:rPr>
        <w:t xml:space="preserve"> межремонтный период службы полотна </w:t>
      </w:r>
      <w:r>
        <w:rPr>
          <w:sz w:val="28"/>
          <w:szCs w:val="28"/>
        </w:rPr>
        <w:t xml:space="preserve">во много раз, сократит сроки доставки грузов, уменьшит </w:t>
      </w:r>
      <w:proofErr w:type="spellStart"/>
      <w:r>
        <w:rPr>
          <w:sz w:val="28"/>
          <w:szCs w:val="28"/>
        </w:rPr>
        <w:t>энергозатраты</w:t>
      </w:r>
      <w:proofErr w:type="spellEnd"/>
      <w:r>
        <w:rPr>
          <w:sz w:val="28"/>
          <w:szCs w:val="28"/>
        </w:rPr>
        <w:t>, увеличит срок службы автомобилей, повысит качество жизни населения</w:t>
      </w:r>
      <w:r w:rsidRPr="00F47293">
        <w:rPr>
          <w:sz w:val="28"/>
          <w:szCs w:val="28"/>
        </w:rPr>
        <w:t xml:space="preserve">. </w:t>
      </w:r>
    </w:p>
    <w:p w:rsidR="00F47293" w:rsidRPr="00F47293" w:rsidRDefault="00F47293" w:rsidP="00CA34CD">
      <w:pPr>
        <w:spacing w:line="240" w:lineRule="auto"/>
        <w:ind w:left="0" w:firstLine="567"/>
        <w:rPr>
          <w:sz w:val="28"/>
          <w:szCs w:val="28"/>
        </w:rPr>
      </w:pPr>
      <w:r w:rsidRPr="00F47293">
        <w:rPr>
          <w:sz w:val="28"/>
          <w:szCs w:val="28"/>
        </w:rPr>
        <w:t xml:space="preserve">Муниципалитеты, теплоснабжающие организации и водоканалы применяют главным образом чугунные трубы вместо принятых в Европе полимерных аналогов. Это приводит к </w:t>
      </w:r>
      <w:proofErr w:type="gramStart"/>
      <w:r w:rsidRPr="00F47293">
        <w:rPr>
          <w:sz w:val="28"/>
          <w:szCs w:val="28"/>
        </w:rPr>
        <w:t>значительным</w:t>
      </w:r>
      <w:proofErr w:type="gramEnd"/>
      <w:r w:rsidRPr="00F47293">
        <w:rPr>
          <w:sz w:val="28"/>
          <w:szCs w:val="28"/>
        </w:rPr>
        <w:t xml:space="preserve"> </w:t>
      </w:r>
      <w:proofErr w:type="spellStart"/>
      <w:r w:rsidRPr="00F47293">
        <w:rPr>
          <w:sz w:val="28"/>
          <w:szCs w:val="28"/>
        </w:rPr>
        <w:t>теплопотерям</w:t>
      </w:r>
      <w:proofErr w:type="spellEnd"/>
      <w:r w:rsidRPr="00F47293">
        <w:rPr>
          <w:sz w:val="28"/>
          <w:szCs w:val="28"/>
        </w:rPr>
        <w:t>, снижению качества питьевой воды и существенному увеличению средств, выделяемых на ремонт сетей (межремонтный период для чугунных труб составляет 1-2 года, для полимерных – 50 лет).</w:t>
      </w:r>
    </w:p>
    <w:p w:rsidR="0012268D" w:rsidRPr="0012268D" w:rsidRDefault="00F47293" w:rsidP="00CA34CD">
      <w:pPr>
        <w:spacing w:line="240" w:lineRule="auto"/>
        <w:ind w:left="0" w:firstLine="567"/>
        <w:rPr>
          <w:sz w:val="28"/>
          <w:szCs w:val="28"/>
        </w:rPr>
      </w:pPr>
      <w:r w:rsidRPr="00F47293">
        <w:rPr>
          <w:sz w:val="28"/>
          <w:szCs w:val="28"/>
        </w:rPr>
        <w:t xml:space="preserve">В то же время, применение «полимерных решений» в секторе дорог и ЖКХ </w:t>
      </w:r>
      <w:r w:rsidR="0012268D">
        <w:rPr>
          <w:sz w:val="28"/>
          <w:szCs w:val="28"/>
        </w:rPr>
        <w:t>за рубежом не является добровольным.</w:t>
      </w:r>
      <w:r w:rsidR="0012268D" w:rsidRPr="0012268D">
        <w:rPr>
          <w:sz w:val="28"/>
          <w:szCs w:val="28"/>
        </w:rPr>
        <w:t xml:space="preserve"> Применение прогрессивных материалов в секторе ЖКХ, дорог, строительства определяется более чем в </w:t>
      </w:r>
      <w:r w:rsidR="0012268D">
        <w:rPr>
          <w:sz w:val="28"/>
          <w:szCs w:val="28"/>
        </w:rPr>
        <w:t>ста</w:t>
      </w:r>
      <w:r w:rsidR="0012268D" w:rsidRPr="0012268D">
        <w:rPr>
          <w:sz w:val="28"/>
          <w:szCs w:val="28"/>
        </w:rPr>
        <w:t xml:space="preserve"> странах мира </w:t>
      </w:r>
      <w:proofErr w:type="gramStart"/>
      <w:r w:rsidR="0012268D" w:rsidRPr="0012268D">
        <w:rPr>
          <w:sz w:val="28"/>
          <w:szCs w:val="28"/>
        </w:rPr>
        <w:t>обязательными к выполнению</w:t>
      </w:r>
      <w:proofErr w:type="gramEnd"/>
      <w:r w:rsidR="0012268D" w:rsidRPr="0012268D">
        <w:rPr>
          <w:sz w:val="28"/>
          <w:szCs w:val="28"/>
        </w:rPr>
        <w:t xml:space="preserve"> государственными регламентами. В развитых странах реализована ид</w:t>
      </w:r>
      <w:r w:rsidR="0012268D">
        <w:rPr>
          <w:sz w:val="28"/>
          <w:szCs w:val="28"/>
        </w:rPr>
        <w:t>еология «принуждения к развитию»</w:t>
      </w:r>
      <w:r w:rsidR="0012268D" w:rsidRPr="0012268D">
        <w:rPr>
          <w:sz w:val="28"/>
          <w:szCs w:val="28"/>
        </w:rPr>
        <w:t>. Инициаторами принятия регламентов являются сами производители прогрессивных материалов</w:t>
      </w:r>
      <w:proofErr w:type="gramStart"/>
      <w:r w:rsidR="0012268D" w:rsidRPr="0012268D">
        <w:rPr>
          <w:sz w:val="28"/>
          <w:szCs w:val="28"/>
        </w:rPr>
        <w:t>. </w:t>
      </w:r>
      <w:proofErr w:type="gramEnd"/>
    </w:p>
    <w:p w:rsidR="0012268D" w:rsidRDefault="0012268D" w:rsidP="00CA34CD">
      <w:p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Стандарты</w:t>
      </w:r>
      <w:r w:rsidR="00943CBB">
        <w:rPr>
          <w:sz w:val="28"/>
          <w:szCs w:val="28"/>
        </w:rPr>
        <w:t xml:space="preserve"> в области дорог и ЖКХ</w:t>
      </w:r>
      <w:r>
        <w:rPr>
          <w:sz w:val="28"/>
          <w:szCs w:val="28"/>
        </w:rPr>
        <w:t xml:space="preserve">, соответствующие международным, приняты в зоне юрисдикции Таможенного союза, реализованы ныне на территории Белоруссии и Казахстана. </w:t>
      </w:r>
    </w:p>
    <w:p w:rsidR="00F47293" w:rsidRDefault="00F47293" w:rsidP="00CA34CD">
      <w:pPr>
        <w:spacing w:line="240" w:lineRule="auto"/>
        <w:ind w:left="0" w:firstLine="567"/>
        <w:rPr>
          <w:sz w:val="28"/>
          <w:szCs w:val="28"/>
        </w:rPr>
      </w:pPr>
      <w:r w:rsidRPr="00F47293">
        <w:rPr>
          <w:sz w:val="28"/>
          <w:szCs w:val="28"/>
        </w:rPr>
        <w:t xml:space="preserve">Единовременное принятие </w:t>
      </w:r>
      <w:r w:rsidR="0012268D">
        <w:rPr>
          <w:sz w:val="28"/>
          <w:szCs w:val="28"/>
        </w:rPr>
        <w:t xml:space="preserve">обязательных норм на применение прогрессивных материалов в дорожном строительстве и трубопроводном транспорте </w:t>
      </w:r>
      <w:r w:rsidR="00943CBB">
        <w:rPr>
          <w:sz w:val="28"/>
          <w:szCs w:val="28"/>
        </w:rPr>
        <w:t xml:space="preserve">в течение короткого срока </w:t>
      </w:r>
      <w:r w:rsidRPr="00F47293">
        <w:rPr>
          <w:sz w:val="28"/>
          <w:szCs w:val="28"/>
        </w:rPr>
        <w:t>увеличит емкость</w:t>
      </w:r>
      <w:r w:rsidR="0012268D">
        <w:rPr>
          <w:sz w:val="28"/>
          <w:szCs w:val="28"/>
        </w:rPr>
        <w:t xml:space="preserve"> российского</w:t>
      </w:r>
      <w:r w:rsidRPr="00F47293">
        <w:rPr>
          <w:sz w:val="28"/>
          <w:szCs w:val="28"/>
        </w:rPr>
        <w:t xml:space="preserve"> рынка полимеров в 2</w:t>
      </w:r>
      <w:r w:rsidR="0012268D">
        <w:rPr>
          <w:sz w:val="28"/>
          <w:szCs w:val="28"/>
        </w:rPr>
        <w:t>-3</w:t>
      </w:r>
      <w:r w:rsidRPr="00F47293">
        <w:rPr>
          <w:sz w:val="28"/>
          <w:szCs w:val="28"/>
        </w:rPr>
        <w:t xml:space="preserve"> раза. </w:t>
      </w:r>
      <w:r w:rsidR="0012268D" w:rsidRPr="0012268D">
        <w:rPr>
          <w:sz w:val="28"/>
          <w:szCs w:val="28"/>
        </w:rPr>
        <w:t>Объем дополнительной продукции</w:t>
      </w:r>
      <w:r w:rsidR="0012268D">
        <w:rPr>
          <w:sz w:val="28"/>
          <w:szCs w:val="28"/>
        </w:rPr>
        <w:t xml:space="preserve"> в денежном выражении составит около одного</w:t>
      </w:r>
      <w:r w:rsidR="0012268D" w:rsidRPr="0012268D">
        <w:rPr>
          <w:sz w:val="28"/>
          <w:szCs w:val="28"/>
        </w:rPr>
        <w:t xml:space="preserve"> триллион</w:t>
      </w:r>
      <w:r w:rsidR="0012268D">
        <w:rPr>
          <w:sz w:val="28"/>
          <w:szCs w:val="28"/>
        </w:rPr>
        <w:t>а</w:t>
      </w:r>
      <w:r w:rsidR="0012268D" w:rsidRPr="0012268D">
        <w:rPr>
          <w:sz w:val="28"/>
          <w:szCs w:val="28"/>
        </w:rPr>
        <w:t xml:space="preserve"> рублей в год.</w:t>
      </w:r>
    </w:p>
    <w:p w:rsidR="0012268D" w:rsidRPr="0012268D" w:rsidRDefault="0012268D" w:rsidP="00F47293">
      <w:pPr>
        <w:spacing w:line="240" w:lineRule="auto"/>
        <w:ind w:left="0" w:firstLine="0"/>
        <w:rPr>
          <w:sz w:val="28"/>
          <w:szCs w:val="28"/>
        </w:rPr>
      </w:pPr>
      <w:r w:rsidRPr="0012268D">
        <w:rPr>
          <w:sz w:val="28"/>
          <w:szCs w:val="28"/>
        </w:rPr>
        <w:t>Россия имеет опыт интеграции мирового опыта в смежных секторах: экологические стандарты серии ISO, фармацевтический стандарт, стандарт в области моторных топлив (Евро-4, Евро-5).</w:t>
      </w:r>
    </w:p>
    <w:p w:rsidR="0012268D" w:rsidRDefault="0012268D" w:rsidP="00F47293">
      <w:pPr>
        <w:spacing w:line="240" w:lineRule="auto"/>
        <w:ind w:left="0" w:firstLine="0"/>
        <w:rPr>
          <w:sz w:val="28"/>
          <w:szCs w:val="28"/>
        </w:rPr>
      </w:pPr>
    </w:p>
    <w:p w:rsidR="0012268D" w:rsidRPr="00F47293" w:rsidRDefault="0012268D" w:rsidP="0012268D">
      <w:pPr>
        <w:spacing w:line="240" w:lineRule="auto"/>
        <w:ind w:left="0" w:firstLine="0"/>
        <w:rPr>
          <w:b/>
          <w:sz w:val="28"/>
          <w:szCs w:val="28"/>
        </w:rPr>
      </w:pPr>
      <w:r w:rsidRPr="00F47293">
        <w:rPr>
          <w:b/>
          <w:i/>
          <w:sz w:val="28"/>
          <w:szCs w:val="28"/>
        </w:rPr>
        <w:t>Предлагается:</w:t>
      </w:r>
      <w:r w:rsidRPr="00F47293">
        <w:rPr>
          <w:b/>
          <w:sz w:val="28"/>
          <w:szCs w:val="28"/>
        </w:rPr>
        <w:t xml:space="preserve"> </w:t>
      </w:r>
    </w:p>
    <w:p w:rsidR="00354D8C" w:rsidRDefault="0012268D" w:rsidP="0012268D">
      <w:pPr>
        <w:spacing w:line="240" w:lineRule="auto"/>
        <w:ind w:left="0" w:firstLine="0"/>
        <w:rPr>
          <w:sz w:val="28"/>
          <w:szCs w:val="28"/>
        </w:rPr>
      </w:pPr>
      <w:r w:rsidRPr="00365402">
        <w:rPr>
          <w:sz w:val="28"/>
          <w:szCs w:val="28"/>
          <w:u w:val="single"/>
        </w:rPr>
        <w:t>Государственной думе</w:t>
      </w:r>
      <w:r>
        <w:rPr>
          <w:sz w:val="28"/>
          <w:szCs w:val="28"/>
        </w:rPr>
        <w:t xml:space="preserve"> </w:t>
      </w:r>
      <w:r w:rsidR="00354D8C">
        <w:rPr>
          <w:sz w:val="28"/>
          <w:szCs w:val="28"/>
        </w:rPr>
        <w:t xml:space="preserve">принять Технические регламенты в статусе Федерального закона на применение труб и на строительство дорог, принуждающие к выполнению международных стандартов: </w:t>
      </w:r>
    </w:p>
    <w:p w:rsidR="00354D8C" w:rsidRPr="00354D8C" w:rsidRDefault="00354D8C" w:rsidP="00354D8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54D8C">
        <w:rPr>
          <w:rFonts w:ascii="Times New Roman" w:hAnsi="Times New Roman"/>
          <w:sz w:val="28"/>
          <w:szCs w:val="28"/>
        </w:rPr>
        <w:t xml:space="preserve">компаниями-производителями соответствующих марок полимеров, битумов, добавок; </w:t>
      </w:r>
    </w:p>
    <w:p w:rsidR="00354D8C" w:rsidRPr="00354D8C" w:rsidRDefault="00354D8C" w:rsidP="00354D8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54D8C">
        <w:rPr>
          <w:rFonts w:ascii="Times New Roman" w:hAnsi="Times New Roman"/>
          <w:sz w:val="28"/>
          <w:szCs w:val="28"/>
        </w:rPr>
        <w:t xml:space="preserve">компаниями-подрядчиками строительства; </w:t>
      </w:r>
    </w:p>
    <w:p w:rsidR="0012268D" w:rsidRDefault="00354D8C" w:rsidP="00354D8C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354D8C">
        <w:rPr>
          <w:rFonts w:ascii="Times New Roman" w:hAnsi="Times New Roman"/>
          <w:sz w:val="28"/>
          <w:szCs w:val="28"/>
        </w:rPr>
        <w:t>организациями-заказчиками строительства</w:t>
      </w:r>
      <w:r w:rsidR="0012268D" w:rsidRPr="00354D8C">
        <w:rPr>
          <w:rFonts w:ascii="Times New Roman" w:hAnsi="Times New Roman"/>
          <w:sz w:val="28"/>
          <w:szCs w:val="28"/>
        </w:rPr>
        <w:t>.</w:t>
      </w:r>
    </w:p>
    <w:p w:rsidR="00754A47" w:rsidRPr="00754A47" w:rsidRDefault="00754A47" w:rsidP="00754A47">
      <w:pPr>
        <w:spacing w:line="240" w:lineRule="auto"/>
        <w:rPr>
          <w:sz w:val="28"/>
          <w:szCs w:val="28"/>
        </w:rPr>
      </w:pPr>
    </w:p>
    <w:p w:rsidR="00754A47" w:rsidRDefault="00754A47" w:rsidP="00754A47">
      <w:pPr>
        <w:spacing w:line="240" w:lineRule="auto"/>
        <w:ind w:left="0" w:firstLine="0"/>
        <w:rPr>
          <w:color w:val="000000" w:themeColor="text1"/>
          <w:sz w:val="28"/>
          <w:szCs w:val="28"/>
          <w:u w:val="single"/>
        </w:rPr>
      </w:pPr>
    </w:p>
    <w:p w:rsidR="00943CBB" w:rsidRDefault="00943CBB" w:rsidP="00754A47">
      <w:pPr>
        <w:spacing w:line="240" w:lineRule="auto"/>
        <w:ind w:left="0" w:firstLine="0"/>
        <w:rPr>
          <w:color w:val="000000" w:themeColor="text1"/>
          <w:sz w:val="28"/>
          <w:szCs w:val="28"/>
          <w:u w:val="single"/>
        </w:rPr>
      </w:pPr>
    </w:p>
    <w:p w:rsidR="00943CBB" w:rsidRDefault="00943CBB" w:rsidP="00754A47">
      <w:pPr>
        <w:spacing w:line="240" w:lineRule="auto"/>
        <w:ind w:left="0" w:firstLine="0"/>
        <w:rPr>
          <w:color w:val="000000" w:themeColor="text1"/>
          <w:sz w:val="28"/>
          <w:szCs w:val="28"/>
          <w:u w:val="single"/>
        </w:rPr>
      </w:pPr>
      <w:r>
        <w:rPr>
          <w:noProof/>
          <w:color w:val="000000" w:themeColor="text1"/>
          <w:sz w:val="28"/>
          <w:szCs w:val="28"/>
          <w:u w:val="singl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4970781</wp:posOffset>
            </wp:positionH>
            <wp:positionV relativeFrom="paragraph">
              <wp:posOffset>-257511</wp:posOffset>
            </wp:positionV>
            <wp:extent cx="1067472" cy="634701"/>
            <wp:effectExtent l="19050" t="0" r="0" b="0"/>
            <wp:wrapNone/>
            <wp:docPr id="7" name="Рисунок 1" descr="D:\Katya\Katya's working files\Компании и проекты\Саммит-2014\Графика\Summit_logo_2014-eng-300x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tya\Katya's working files\Компании и проекты\Саммит-2014\Графика\Summit_logo_2014-eng-300x1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72" cy="634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3CBB" w:rsidRDefault="00943CBB" w:rsidP="00754A47">
      <w:pPr>
        <w:spacing w:line="240" w:lineRule="auto"/>
        <w:ind w:left="0" w:firstLine="0"/>
        <w:rPr>
          <w:color w:val="000000" w:themeColor="text1"/>
          <w:sz w:val="28"/>
          <w:szCs w:val="28"/>
          <w:u w:val="single"/>
        </w:rPr>
      </w:pPr>
    </w:p>
    <w:p w:rsidR="002D25F9" w:rsidRPr="002D25F9" w:rsidRDefault="002D25F9" w:rsidP="00754A47">
      <w:pPr>
        <w:spacing w:line="240" w:lineRule="auto"/>
        <w:ind w:left="0" w:firstLine="0"/>
        <w:rPr>
          <w:sz w:val="28"/>
          <w:szCs w:val="28"/>
        </w:rPr>
      </w:pPr>
      <w:r w:rsidRPr="002D25F9">
        <w:rPr>
          <w:color w:val="000000" w:themeColor="text1"/>
          <w:sz w:val="28"/>
          <w:szCs w:val="28"/>
          <w:u w:val="single"/>
        </w:rPr>
        <w:t>Промышленным регионам РФ</w:t>
      </w:r>
      <w:r w:rsidRPr="002D25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принять постановления о консолидированном внедрении разработанных стандартов в кратчайшие возможные сроки, не дожидаясь принятия решения на федеральном уровне. Использовать данные нормы и стандарты при строительстве дорог регионального и муниципального значения; при ремонте сетей в секторе ЖКХ.</w:t>
      </w:r>
    </w:p>
    <w:p w:rsidR="00354D8C" w:rsidRDefault="00354D8C" w:rsidP="0012268D">
      <w:pPr>
        <w:spacing w:line="240" w:lineRule="auto"/>
        <w:ind w:left="0" w:firstLine="0"/>
        <w:rPr>
          <w:sz w:val="28"/>
          <w:szCs w:val="28"/>
        </w:rPr>
      </w:pPr>
      <w:r w:rsidRPr="00354D8C">
        <w:rPr>
          <w:sz w:val="28"/>
          <w:szCs w:val="28"/>
          <w:u w:val="single"/>
        </w:rPr>
        <w:t>Отраслевым объединениям</w:t>
      </w:r>
      <w:r>
        <w:rPr>
          <w:sz w:val="28"/>
          <w:szCs w:val="28"/>
        </w:rPr>
        <w:t xml:space="preserve"> разработать проекты Технических регламентов и рекомендации для производителей материалов, строительных корпораций – в части выполнения международных стандартов, определенных </w:t>
      </w:r>
      <w:proofErr w:type="spellStart"/>
      <w:r>
        <w:rPr>
          <w:sz w:val="28"/>
          <w:szCs w:val="28"/>
        </w:rPr>
        <w:t>Техрегламентом</w:t>
      </w:r>
      <w:proofErr w:type="spellEnd"/>
      <w:r>
        <w:rPr>
          <w:sz w:val="28"/>
          <w:szCs w:val="28"/>
        </w:rPr>
        <w:t xml:space="preserve">. </w:t>
      </w:r>
    </w:p>
    <w:p w:rsidR="00354D8C" w:rsidRDefault="00354D8C" w:rsidP="0012268D">
      <w:pPr>
        <w:spacing w:line="240" w:lineRule="auto"/>
        <w:ind w:left="0" w:firstLine="0"/>
        <w:rPr>
          <w:sz w:val="28"/>
          <w:szCs w:val="28"/>
        </w:rPr>
      </w:pPr>
      <w:r w:rsidRPr="00354D8C">
        <w:rPr>
          <w:sz w:val="28"/>
          <w:szCs w:val="28"/>
          <w:u w:val="single"/>
        </w:rPr>
        <w:t>Производственным и строительным предприятиям</w:t>
      </w:r>
      <w:r>
        <w:rPr>
          <w:sz w:val="28"/>
          <w:szCs w:val="28"/>
        </w:rPr>
        <w:t xml:space="preserve"> принять участие в обсуждении и редактировании Технических регламентов. </w:t>
      </w:r>
    </w:p>
    <w:p w:rsidR="00354D8C" w:rsidRDefault="00354D8C" w:rsidP="0012268D">
      <w:pPr>
        <w:spacing w:line="240" w:lineRule="auto"/>
        <w:ind w:left="0" w:firstLine="0"/>
        <w:rPr>
          <w:sz w:val="28"/>
          <w:szCs w:val="28"/>
        </w:rPr>
      </w:pPr>
    </w:p>
    <w:p w:rsidR="00354D8C" w:rsidRPr="00354D8C" w:rsidRDefault="00354D8C" w:rsidP="00354D8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54D8C">
        <w:rPr>
          <w:rFonts w:ascii="Times New Roman" w:hAnsi="Times New Roman"/>
          <w:b/>
          <w:sz w:val="28"/>
          <w:szCs w:val="28"/>
        </w:rPr>
        <w:t>Специальные пластики</w:t>
      </w:r>
      <w:r>
        <w:rPr>
          <w:rFonts w:ascii="Times New Roman" w:hAnsi="Times New Roman"/>
          <w:b/>
          <w:sz w:val="28"/>
          <w:szCs w:val="28"/>
        </w:rPr>
        <w:t xml:space="preserve"> и изделия из пластмасс</w:t>
      </w:r>
    </w:p>
    <w:p w:rsidR="002D25F9" w:rsidRPr="002D25F9" w:rsidRDefault="002D25F9" w:rsidP="002D25F9">
      <w:pPr>
        <w:shd w:val="clear" w:color="auto" w:fill="FFFFFF"/>
        <w:spacing w:line="360" w:lineRule="exact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2D25F9">
        <w:rPr>
          <w:color w:val="000000" w:themeColor="text1"/>
          <w:sz w:val="28"/>
          <w:szCs w:val="28"/>
        </w:rPr>
        <w:t>нновационные полимеры с наиболее</w:t>
      </w:r>
      <w:r>
        <w:rPr>
          <w:color w:val="000000" w:themeColor="text1"/>
          <w:sz w:val="28"/>
          <w:szCs w:val="28"/>
        </w:rPr>
        <w:t xml:space="preserve"> высокой добавленной стоимостью: </w:t>
      </w:r>
      <w:r w:rsidRPr="002D25F9">
        <w:rPr>
          <w:color w:val="000000" w:themeColor="text1"/>
          <w:sz w:val="28"/>
          <w:szCs w:val="28"/>
        </w:rPr>
        <w:t xml:space="preserve">полиуретан, </w:t>
      </w:r>
      <w:proofErr w:type="spellStart"/>
      <w:r w:rsidRPr="002D25F9">
        <w:rPr>
          <w:color w:val="000000" w:themeColor="text1"/>
          <w:sz w:val="28"/>
          <w:szCs w:val="28"/>
        </w:rPr>
        <w:t>полиакрилнитриновые</w:t>
      </w:r>
      <w:proofErr w:type="spellEnd"/>
      <w:r w:rsidRPr="002D25F9">
        <w:rPr>
          <w:color w:val="000000" w:themeColor="text1"/>
          <w:sz w:val="28"/>
          <w:szCs w:val="28"/>
        </w:rPr>
        <w:t xml:space="preserve"> волокна, индустриальные лакокрасочные материалы, полиэфирные волокна, полиэтилентерефталат, терефталевая кислота, нефтехимические смолы, поликарбонат, пигменты для окраски пластмасс и лакокрасочных материалов, композиционные пластики</w:t>
      </w:r>
      <w:r>
        <w:rPr>
          <w:color w:val="000000" w:themeColor="text1"/>
          <w:sz w:val="28"/>
          <w:szCs w:val="28"/>
        </w:rPr>
        <w:t>, готовые изделия из пластмасс</w:t>
      </w:r>
      <w:r w:rsidRPr="002D25F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–</w:t>
      </w:r>
      <w:r w:rsidRPr="002D25F9">
        <w:rPr>
          <w:color w:val="000000" w:themeColor="text1"/>
          <w:sz w:val="28"/>
          <w:szCs w:val="28"/>
        </w:rPr>
        <w:t xml:space="preserve"> сегодня в значительном, а иногда в полном объеме импортируются</w:t>
      </w:r>
      <w:r>
        <w:rPr>
          <w:color w:val="000000" w:themeColor="text1"/>
          <w:sz w:val="28"/>
          <w:szCs w:val="28"/>
        </w:rPr>
        <w:t xml:space="preserve"> Россией</w:t>
      </w:r>
      <w:r w:rsidRPr="002D25F9">
        <w:rPr>
          <w:color w:val="000000" w:themeColor="text1"/>
          <w:sz w:val="28"/>
          <w:szCs w:val="28"/>
        </w:rPr>
        <w:t xml:space="preserve">. </w:t>
      </w:r>
      <w:proofErr w:type="gramStart"/>
      <w:r w:rsidRPr="002D25F9">
        <w:rPr>
          <w:color w:val="000000" w:themeColor="text1"/>
          <w:sz w:val="28"/>
          <w:szCs w:val="28"/>
        </w:rPr>
        <w:t xml:space="preserve">Большинство импортных позиций настолько велики по объему, что организация собственного производства была оправдана 5-8 лет назад. </w:t>
      </w:r>
      <w:proofErr w:type="gramEnd"/>
    </w:p>
    <w:p w:rsidR="002D25F9" w:rsidRDefault="002D25F9" w:rsidP="002D25F9">
      <w:pPr>
        <w:shd w:val="clear" w:color="auto" w:fill="FFFFFF"/>
        <w:spacing w:line="360" w:lineRule="exact"/>
        <w:ind w:left="0" w:firstLine="567"/>
        <w:rPr>
          <w:color w:val="000000" w:themeColor="text1"/>
          <w:sz w:val="28"/>
          <w:szCs w:val="28"/>
        </w:rPr>
      </w:pPr>
    </w:p>
    <w:p w:rsidR="002D25F9" w:rsidRPr="00F47293" w:rsidRDefault="002D25F9" w:rsidP="002D25F9">
      <w:pPr>
        <w:spacing w:line="240" w:lineRule="auto"/>
        <w:ind w:left="0" w:firstLine="0"/>
        <w:rPr>
          <w:b/>
          <w:sz w:val="28"/>
          <w:szCs w:val="28"/>
        </w:rPr>
      </w:pPr>
      <w:r w:rsidRPr="00F47293">
        <w:rPr>
          <w:b/>
          <w:i/>
          <w:sz w:val="28"/>
          <w:szCs w:val="28"/>
        </w:rPr>
        <w:t>Предлагается:</w:t>
      </w:r>
      <w:r w:rsidRPr="00F47293">
        <w:rPr>
          <w:b/>
          <w:sz w:val="28"/>
          <w:szCs w:val="28"/>
        </w:rPr>
        <w:t xml:space="preserve"> </w:t>
      </w:r>
    </w:p>
    <w:p w:rsidR="002D25F9" w:rsidRPr="002D25F9" w:rsidRDefault="002D25F9" w:rsidP="002D25F9">
      <w:pPr>
        <w:shd w:val="clear" w:color="auto" w:fill="FFFFFF"/>
        <w:spacing w:line="360" w:lineRule="exact"/>
        <w:ind w:left="0" w:firstLine="0"/>
        <w:rPr>
          <w:color w:val="000000" w:themeColor="text1"/>
          <w:sz w:val="28"/>
          <w:szCs w:val="28"/>
        </w:rPr>
      </w:pPr>
      <w:r w:rsidRPr="002D25F9">
        <w:rPr>
          <w:color w:val="000000" w:themeColor="text1"/>
          <w:sz w:val="28"/>
          <w:szCs w:val="28"/>
          <w:u w:val="single"/>
        </w:rPr>
        <w:t>Правительству РФ и Государственному таможенному комитету</w:t>
      </w:r>
      <w:r>
        <w:rPr>
          <w:color w:val="000000" w:themeColor="text1"/>
          <w:sz w:val="28"/>
          <w:szCs w:val="28"/>
        </w:rPr>
        <w:t xml:space="preserve"> определить номенклатуру материалов и изделий, импортируемых в промышленных объемах. На базе полученного перечня </w:t>
      </w:r>
      <w:r w:rsidRPr="002D25F9">
        <w:rPr>
          <w:color w:val="000000" w:themeColor="text1"/>
          <w:sz w:val="28"/>
          <w:szCs w:val="28"/>
        </w:rPr>
        <w:t>в кратчайшие сроки</w:t>
      </w:r>
      <w:r>
        <w:rPr>
          <w:color w:val="000000" w:themeColor="text1"/>
          <w:sz w:val="28"/>
          <w:szCs w:val="28"/>
        </w:rPr>
        <w:t xml:space="preserve"> создать «дорожную карту» строительства соответствующих произво</w:t>
      </w:r>
      <w:proofErr w:type="gramStart"/>
      <w:r>
        <w:rPr>
          <w:color w:val="000000" w:themeColor="text1"/>
          <w:sz w:val="28"/>
          <w:szCs w:val="28"/>
        </w:rPr>
        <w:t>дств в р</w:t>
      </w:r>
      <w:proofErr w:type="gramEnd"/>
      <w:r>
        <w:rPr>
          <w:color w:val="000000" w:themeColor="text1"/>
          <w:sz w:val="28"/>
          <w:szCs w:val="28"/>
        </w:rPr>
        <w:t>егионах РФ, с предоставлением всех мер</w:t>
      </w:r>
      <w:r w:rsidRPr="002D25F9">
        <w:rPr>
          <w:color w:val="000000" w:themeColor="text1"/>
          <w:sz w:val="28"/>
          <w:szCs w:val="28"/>
        </w:rPr>
        <w:t xml:space="preserve"> гос</w:t>
      </w:r>
      <w:r>
        <w:rPr>
          <w:color w:val="000000" w:themeColor="text1"/>
          <w:sz w:val="28"/>
          <w:szCs w:val="28"/>
        </w:rPr>
        <w:t xml:space="preserve">ударственной </w:t>
      </w:r>
      <w:r w:rsidRPr="002D25F9">
        <w:rPr>
          <w:color w:val="000000" w:themeColor="text1"/>
          <w:sz w:val="28"/>
          <w:szCs w:val="28"/>
        </w:rPr>
        <w:t>поддержки</w:t>
      </w:r>
      <w:r>
        <w:rPr>
          <w:color w:val="000000" w:themeColor="text1"/>
          <w:sz w:val="28"/>
          <w:szCs w:val="28"/>
        </w:rPr>
        <w:t>, включая налоговые льготы, бесплатное подключение к сетям и ликвидацию административных барьеров</w:t>
      </w:r>
      <w:r w:rsidRPr="002D25F9">
        <w:rPr>
          <w:color w:val="000000" w:themeColor="text1"/>
          <w:sz w:val="28"/>
          <w:szCs w:val="28"/>
        </w:rPr>
        <w:t xml:space="preserve">. </w:t>
      </w:r>
    </w:p>
    <w:p w:rsidR="002D25F9" w:rsidRPr="0063586A" w:rsidRDefault="002D25F9" w:rsidP="002D25F9">
      <w:pPr>
        <w:shd w:val="clear" w:color="auto" w:fill="FFFFFF"/>
        <w:spacing w:line="360" w:lineRule="exact"/>
        <w:ind w:left="0" w:firstLine="0"/>
        <w:rPr>
          <w:color w:val="000000" w:themeColor="text1"/>
          <w:sz w:val="28"/>
          <w:szCs w:val="28"/>
        </w:rPr>
      </w:pPr>
      <w:r w:rsidRPr="002D25F9">
        <w:rPr>
          <w:color w:val="000000" w:themeColor="text1"/>
          <w:sz w:val="28"/>
          <w:szCs w:val="28"/>
          <w:u w:val="single"/>
        </w:rPr>
        <w:t>Промышленным регионам РФ</w:t>
      </w:r>
      <w:r>
        <w:rPr>
          <w:color w:val="000000" w:themeColor="text1"/>
          <w:sz w:val="28"/>
          <w:szCs w:val="28"/>
        </w:rPr>
        <w:t xml:space="preserve"> достичь соглашения в области неконкурентного развития крупных единичных производств, обеспечивающих низкую себестоимость и поставляющих продукцию на рынки России и СНГ.</w:t>
      </w:r>
    </w:p>
    <w:p w:rsidR="00354D8C" w:rsidRDefault="00354D8C" w:rsidP="002D25F9">
      <w:pPr>
        <w:shd w:val="clear" w:color="auto" w:fill="FFFFFF"/>
        <w:spacing w:line="360" w:lineRule="exact"/>
        <w:ind w:firstLine="709"/>
        <w:rPr>
          <w:sz w:val="28"/>
          <w:szCs w:val="28"/>
        </w:rPr>
      </w:pPr>
      <w:r w:rsidRPr="0063586A">
        <w:rPr>
          <w:color w:val="000000" w:themeColor="text1"/>
          <w:sz w:val="28"/>
          <w:szCs w:val="28"/>
        </w:rPr>
        <w:t xml:space="preserve"> </w:t>
      </w:r>
    </w:p>
    <w:p w:rsidR="000F0985" w:rsidRPr="00943CBB" w:rsidRDefault="00943CBB" w:rsidP="0012268D">
      <w:pPr>
        <w:spacing w:line="240" w:lineRule="auto"/>
        <w:rPr>
          <w:i/>
          <w:sz w:val="28"/>
          <w:szCs w:val="28"/>
        </w:rPr>
      </w:pPr>
      <w:r w:rsidRPr="00943CBB">
        <w:rPr>
          <w:i/>
          <w:sz w:val="28"/>
          <w:szCs w:val="28"/>
        </w:rPr>
        <w:t>Предложения в резолюцию 10 ММХС предлагае</w:t>
      </w:r>
      <w:r>
        <w:rPr>
          <w:i/>
          <w:sz w:val="28"/>
          <w:szCs w:val="28"/>
        </w:rPr>
        <w:t>м</w:t>
      </w:r>
      <w:r w:rsidRPr="00943CBB">
        <w:rPr>
          <w:i/>
          <w:sz w:val="28"/>
          <w:szCs w:val="28"/>
        </w:rPr>
        <w:t xml:space="preserve"> направ</w:t>
      </w:r>
      <w:r>
        <w:rPr>
          <w:i/>
          <w:sz w:val="28"/>
          <w:szCs w:val="28"/>
        </w:rPr>
        <w:t>ля</w:t>
      </w:r>
      <w:r w:rsidRPr="00943CBB">
        <w:rPr>
          <w:i/>
          <w:sz w:val="28"/>
          <w:szCs w:val="28"/>
        </w:rPr>
        <w:t>ть по адресу:</w:t>
      </w:r>
    </w:p>
    <w:p w:rsidR="00943CBB" w:rsidRPr="00943CBB" w:rsidRDefault="00943CBB" w:rsidP="0012268D">
      <w:pPr>
        <w:spacing w:line="240" w:lineRule="auto"/>
        <w:rPr>
          <w:i/>
          <w:sz w:val="28"/>
          <w:szCs w:val="28"/>
        </w:rPr>
      </w:pPr>
      <w:hyperlink r:id="rId8" w:history="1">
        <w:r w:rsidRPr="00943CBB">
          <w:rPr>
            <w:rStyle w:val="af4"/>
            <w:i/>
            <w:sz w:val="28"/>
            <w:szCs w:val="28"/>
            <w:lang w:val="en-US"/>
          </w:rPr>
          <w:t>org</w:t>
        </w:r>
        <w:r w:rsidRPr="00943CBB">
          <w:rPr>
            <w:rStyle w:val="af4"/>
            <w:i/>
            <w:sz w:val="28"/>
            <w:szCs w:val="28"/>
          </w:rPr>
          <w:t>@</w:t>
        </w:r>
        <w:proofErr w:type="spellStart"/>
        <w:r w:rsidRPr="00943CBB">
          <w:rPr>
            <w:rStyle w:val="af4"/>
            <w:i/>
            <w:sz w:val="28"/>
            <w:szCs w:val="28"/>
            <w:lang w:val="en-US"/>
          </w:rPr>
          <w:t>chemsummit</w:t>
        </w:r>
        <w:proofErr w:type="spellEnd"/>
        <w:r w:rsidRPr="00943CBB">
          <w:rPr>
            <w:rStyle w:val="af4"/>
            <w:i/>
            <w:sz w:val="28"/>
            <w:szCs w:val="28"/>
          </w:rPr>
          <w:t>.</w:t>
        </w:r>
        <w:proofErr w:type="spellStart"/>
        <w:r w:rsidRPr="00943CBB">
          <w:rPr>
            <w:rStyle w:val="af4"/>
            <w:i/>
            <w:sz w:val="28"/>
            <w:szCs w:val="28"/>
            <w:lang w:val="en-US"/>
          </w:rPr>
          <w:t>ru</w:t>
        </w:r>
        <w:proofErr w:type="spellEnd"/>
      </w:hyperlink>
    </w:p>
    <w:p w:rsidR="00943CBB" w:rsidRPr="00943CBB" w:rsidRDefault="00943CBB" w:rsidP="0012268D">
      <w:pPr>
        <w:spacing w:line="240" w:lineRule="auto"/>
        <w:rPr>
          <w:i/>
          <w:sz w:val="28"/>
          <w:szCs w:val="28"/>
        </w:rPr>
      </w:pPr>
      <w:r w:rsidRPr="00943CBB">
        <w:rPr>
          <w:i/>
          <w:sz w:val="28"/>
          <w:szCs w:val="28"/>
        </w:rPr>
        <w:t xml:space="preserve">Телефоны для связи: </w:t>
      </w:r>
      <w:r w:rsidRPr="00943CBB">
        <w:rPr>
          <w:rFonts w:ascii="Arial" w:hAnsi="Arial" w:cs="Arial"/>
          <w:i/>
          <w:color w:val="000000"/>
        </w:rPr>
        <w:t>8-929-906-44-90,  8-915-09-06-474</w:t>
      </w:r>
    </w:p>
    <w:sectPr w:rsidR="00943CBB" w:rsidRPr="00943CBB" w:rsidSect="00943CBB">
      <w:footerReference w:type="default" r:id="rId9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626" w:rsidRDefault="00B90626" w:rsidP="00BF6B00">
      <w:pPr>
        <w:spacing w:line="240" w:lineRule="auto"/>
      </w:pPr>
      <w:r>
        <w:separator/>
      </w:r>
    </w:p>
  </w:endnote>
  <w:endnote w:type="continuationSeparator" w:id="0">
    <w:p w:rsidR="00B90626" w:rsidRDefault="00B90626" w:rsidP="00BF6B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35178"/>
      <w:docPartObj>
        <w:docPartGallery w:val="Page Numbers (Bottom of Page)"/>
        <w:docPartUnique/>
      </w:docPartObj>
    </w:sdtPr>
    <w:sdtContent>
      <w:p w:rsidR="00754A47" w:rsidRDefault="00754A47">
        <w:pPr>
          <w:pStyle w:val="af7"/>
          <w:jc w:val="right"/>
        </w:pPr>
        <w:fldSimple w:instr=" PAGE   \* MERGEFORMAT ">
          <w:r w:rsidR="00B33B23">
            <w:rPr>
              <w:noProof/>
            </w:rPr>
            <w:t>2</w:t>
          </w:r>
        </w:fldSimple>
      </w:p>
    </w:sdtContent>
  </w:sdt>
  <w:p w:rsidR="00754A47" w:rsidRDefault="00754A47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626" w:rsidRDefault="00B90626" w:rsidP="00BF6B00">
      <w:pPr>
        <w:spacing w:line="240" w:lineRule="auto"/>
      </w:pPr>
      <w:r>
        <w:separator/>
      </w:r>
    </w:p>
  </w:footnote>
  <w:footnote w:type="continuationSeparator" w:id="0">
    <w:p w:rsidR="00B90626" w:rsidRDefault="00B90626" w:rsidP="00BF6B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E1D"/>
    <w:multiLevelType w:val="hybridMultilevel"/>
    <w:tmpl w:val="4B9C1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95244"/>
    <w:multiLevelType w:val="hybridMultilevel"/>
    <w:tmpl w:val="5F64E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85897"/>
    <w:multiLevelType w:val="hybridMultilevel"/>
    <w:tmpl w:val="35F43AE4"/>
    <w:lvl w:ilvl="0" w:tplc="FE9AF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BB11F7"/>
    <w:multiLevelType w:val="hybridMultilevel"/>
    <w:tmpl w:val="DBF4A0E2"/>
    <w:lvl w:ilvl="0" w:tplc="68B69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CB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4F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E9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E7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8F4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EE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A68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128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F5A0822"/>
    <w:multiLevelType w:val="hybridMultilevel"/>
    <w:tmpl w:val="0C9C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052A4"/>
    <w:multiLevelType w:val="hybridMultilevel"/>
    <w:tmpl w:val="98F4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E06CAA"/>
    <w:multiLevelType w:val="hybridMultilevel"/>
    <w:tmpl w:val="4A96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931"/>
    <w:rsid w:val="000F0985"/>
    <w:rsid w:val="0012268D"/>
    <w:rsid w:val="001B1AC2"/>
    <w:rsid w:val="002D25F9"/>
    <w:rsid w:val="00346B43"/>
    <w:rsid w:val="00354D8C"/>
    <w:rsid w:val="00365402"/>
    <w:rsid w:val="003E53A4"/>
    <w:rsid w:val="00497667"/>
    <w:rsid w:val="004F6826"/>
    <w:rsid w:val="00555B29"/>
    <w:rsid w:val="0058534A"/>
    <w:rsid w:val="005B4234"/>
    <w:rsid w:val="005E09C3"/>
    <w:rsid w:val="006421DA"/>
    <w:rsid w:val="00686C3C"/>
    <w:rsid w:val="006908A1"/>
    <w:rsid w:val="00704A63"/>
    <w:rsid w:val="00707F7C"/>
    <w:rsid w:val="00744275"/>
    <w:rsid w:val="00754A47"/>
    <w:rsid w:val="007B3B16"/>
    <w:rsid w:val="00907CDE"/>
    <w:rsid w:val="00943CBB"/>
    <w:rsid w:val="00965410"/>
    <w:rsid w:val="009C4279"/>
    <w:rsid w:val="00A27FDA"/>
    <w:rsid w:val="00A933B6"/>
    <w:rsid w:val="00AF3B06"/>
    <w:rsid w:val="00B05597"/>
    <w:rsid w:val="00B33B23"/>
    <w:rsid w:val="00B808C6"/>
    <w:rsid w:val="00B90626"/>
    <w:rsid w:val="00B96433"/>
    <w:rsid w:val="00BC22DF"/>
    <w:rsid w:val="00BE1931"/>
    <w:rsid w:val="00BF6B00"/>
    <w:rsid w:val="00CA34CD"/>
    <w:rsid w:val="00CB0679"/>
    <w:rsid w:val="00CD5323"/>
    <w:rsid w:val="00DF4EA4"/>
    <w:rsid w:val="00E024D2"/>
    <w:rsid w:val="00F47293"/>
    <w:rsid w:val="00F6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4A"/>
    <w:rPr>
      <w:sz w:val="24"/>
      <w:szCs w:val="24"/>
    </w:rPr>
  </w:style>
  <w:style w:type="paragraph" w:styleId="1">
    <w:name w:val="heading 1"/>
    <w:aliases w:val="Heading 1 Char Знак,Раздел Договора Знак,H1 Знак,&quot;Алмаз&quot; Знак,Document Header1 Знак"/>
    <w:basedOn w:val="a"/>
    <w:next w:val="a"/>
    <w:link w:val="10"/>
    <w:uiPriority w:val="9"/>
    <w:qFormat/>
    <w:rsid w:val="0058534A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8534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8534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853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58534A"/>
    <w:pPr>
      <w:keepNext/>
      <w:keepLines/>
      <w:pageBreakBefore/>
      <w:spacing w:before="240" w:after="360"/>
      <w:jc w:val="center"/>
      <w:outlineLvl w:val="4"/>
    </w:pPr>
    <w:rPr>
      <w:rFonts w:asciiTheme="majorHAnsi" w:eastAsiaTheme="majorEastAsia" w:hAnsiTheme="majorHAnsi" w:cstheme="majorBidi"/>
      <w:b/>
      <w:cap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 Знак,Раздел Договора Знак Знак,H1 Знак Знак,&quot;Алмаз&quot; Знак Знак,Document Header1 Знак Знак"/>
    <w:basedOn w:val="a0"/>
    <w:link w:val="1"/>
    <w:uiPriority w:val="9"/>
    <w:rsid w:val="0058534A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58534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58534A"/>
    <w:rPr>
      <w:b/>
      <w:bCs/>
      <w:i/>
      <w:iCs/>
      <w:sz w:val="28"/>
      <w:szCs w:val="28"/>
    </w:rPr>
  </w:style>
  <w:style w:type="paragraph" w:styleId="a4">
    <w:name w:val="caption"/>
    <w:basedOn w:val="a"/>
    <w:next w:val="a"/>
    <w:uiPriority w:val="35"/>
    <w:unhideWhenUsed/>
    <w:qFormat/>
    <w:rsid w:val="0058534A"/>
    <w:pPr>
      <w:keepNext/>
      <w:keepLines/>
      <w:tabs>
        <w:tab w:val="left" w:pos="1418"/>
      </w:tabs>
      <w:spacing w:before="120" w:after="120"/>
      <w:jc w:val="center"/>
    </w:pPr>
    <w:rPr>
      <w:rFonts w:eastAsia="Calibri"/>
      <w:b/>
      <w:bCs/>
      <w:color w:val="4F81BD"/>
      <w:lang w:eastAsia="en-US"/>
    </w:rPr>
  </w:style>
  <w:style w:type="paragraph" w:styleId="a5">
    <w:name w:val="List Paragraph"/>
    <w:basedOn w:val="a"/>
    <w:link w:val="a6"/>
    <w:uiPriority w:val="34"/>
    <w:qFormat/>
    <w:rsid w:val="0058534A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ubtle Emphasis"/>
    <w:basedOn w:val="a0"/>
    <w:uiPriority w:val="19"/>
    <w:qFormat/>
    <w:rsid w:val="0058534A"/>
    <w:rPr>
      <w:i/>
      <w:iCs/>
      <w:color w:val="808080"/>
    </w:rPr>
  </w:style>
  <w:style w:type="paragraph" w:styleId="a8">
    <w:name w:val="TOC Heading"/>
    <w:basedOn w:val="1"/>
    <w:next w:val="a"/>
    <w:uiPriority w:val="39"/>
    <w:semiHidden/>
    <w:unhideWhenUsed/>
    <w:qFormat/>
    <w:rsid w:val="0058534A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  <w:lang w:eastAsia="en-US"/>
    </w:rPr>
  </w:style>
  <w:style w:type="paragraph" w:customStyle="1" w:styleId="a9">
    <w:name w:val="Источник"/>
    <w:basedOn w:val="a"/>
    <w:link w:val="aa"/>
    <w:qFormat/>
    <w:rsid w:val="0058534A"/>
    <w:pPr>
      <w:spacing w:after="240"/>
    </w:pPr>
    <w:rPr>
      <w:rFonts w:eastAsia="Calibri"/>
      <w:i/>
      <w:color w:val="808080"/>
      <w:sz w:val="20"/>
      <w:lang w:eastAsia="en-US"/>
    </w:rPr>
  </w:style>
  <w:style w:type="character" w:customStyle="1" w:styleId="aa">
    <w:name w:val="Источник Знак"/>
    <w:basedOn w:val="a0"/>
    <w:link w:val="a9"/>
    <w:rsid w:val="0058534A"/>
    <w:rPr>
      <w:rFonts w:eastAsia="Calibri" w:cs="Times New Roman"/>
      <w:i/>
      <w:color w:val="808080"/>
      <w:szCs w:val="24"/>
      <w:lang w:eastAsia="en-US"/>
    </w:rPr>
  </w:style>
  <w:style w:type="paragraph" w:customStyle="1" w:styleId="ab">
    <w:name w:val="сноска"/>
    <w:basedOn w:val="ac"/>
    <w:link w:val="ad"/>
    <w:qFormat/>
    <w:rsid w:val="0058534A"/>
    <w:pPr>
      <w:ind w:left="284" w:hanging="284"/>
    </w:pPr>
    <w:rPr>
      <w:rFonts w:eastAsia="Calibri"/>
      <w:lang w:eastAsia="en-US"/>
    </w:rPr>
  </w:style>
  <w:style w:type="paragraph" w:styleId="ac">
    <w:name w:val="footnote text"/>
    <w:basedOn w:val="a"/>
    <w:link w:val="ae"/>
    <w:uiPriority w:val="99"/>
    <w:semiHidden/>
    <w:unhideWhenUsed/>
    <w:rsid w:val="00555B29"/>
    <w:rPr>
      <w:sz w:val="20"/>
      <w:szCs w:val="20"/>
    </w:rPr>
  </w:style>
  <w:style w:type="character" w:customStyle="1" w:styleId="ae">
    <w:name w:val="Текст сноски Знак"/>
    <w:basedOn w:val="a0"/>
    <w:link w:val="ac"/>
    <w:uiPriority w:val="99"/>
    <w:semiHidden/>
    <w:rsid w:val="00555B29"/>
  </w:style>
  <w:style w:type="character" w:customStyle="1" w:styleId="ad">
    <w:name w:val="сноска Знак"/>
    <w:basedOn w:val="ae"/>
    <w:link w:val="ab"/>
    <w:rsid w:val="0058534A"/>
    <w:rPr>
      <w:rFonts w:eastAsia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8534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534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8534A"/>
    <w:rPr>
      <w:rFonts w:asciiTheme="majorHAnsi" w:eastAsiaTheme="majorEastAsia" w:hAnsiTheme="majorHAnsi" w:cstheme="majorBidi"/>
      <w:b/>
      <w:caps/>
      <w:color w:val="365F91" w:themeColor="accent1" w:themeShade="BF"/>
      <w:sz w:val="24"/>
      <w:szCs w:val="24"/>
      <w:lang w:eastAsia="en-US"/>
    </w:rPr>
  </w:style>
  <w:style w:type="paragraph" w:styleId="af">
    <w:name w:val="Title"/>
    <w:basedOn w:val="a"/>
    <w:link w:val="af0"/>
    <w:qFormat/>
    <w:rsid w:val="0058534A"/>
    <w:pPr>
      <w:jc w:val="center"/>
    </w:pPr>
    <w:rPr>
      <w:b/>
      <w:sz w:val="26"/>
      <w:szCs w:val="20"/>
    </w:rPr>
  </w:style>
  <w:style w:type="character" w:customStyle="1" w:styleId="af0">
    <w:name w:val="Название Знак"/>
    <w:basedOn w:val="a0"/>
    <w:link w:val="af"/>
    <w:rsid w:val="0058534A"/>
    <w:rPr>
      <w:b/>
      <w:sz w:val="26"/>
    </w:rPr>
  </w:style>
  <w:style w:type="character" w:styleId="af1">
    <w:name w:val="Strong"/>
    <w:basedOn w:val="a0"/>
    <w:uiPriority w:val="22"/>
    <w:qFormat/>
    <w:rsid w:val="0058534A"/>
    <w:rPr>
      <w:b/>
      <w:bCs/>
    </w:rPr>
  </w:style>
  <w:style w:type="character" w:customStyle="1" w:styleId="a6">
    <w:name w:val="Абзац списка Знак"/>
    <w:basedOn w:val="a0"/>
    <w:link w:val="a5"/>
    <w:uiPriority w:val="34"/>
    <w:rsid w:val="0058534A"/>
    <w:rPr>
      <w:rFonts w:ascii="Calibri" w:eastAsia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346B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46B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33B6"/>
  </w:style>
  <w:style w:type="character" w:styleId="af4">
    <w:name w:val="Hyperlink"/>
    <w:basedOn w:val="a0"/>
    <w:uiPriority w:val="99"/>
    <w:unhideWhenUsed/>
    <w:rsid w:val="000F0985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BF6B00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F6B00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BF6B00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F6B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6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4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85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51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84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0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23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58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6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524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66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77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0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6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6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9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3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0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4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892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18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2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chemsummi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alsu</dc:creator>
  <cp:lastModifiedBy>Катя</cp:lastModifiedBy>
  <cp:revision>4</cp:revision>
  <dcterms:created xsi:type="dcterms:W3CDTF">2014-10-07T18:47:00Z</dcterms:created>
  <dcterms:modified xsi:type="dcterms:W3CDTF">2014-10-07T21:10:00Z</dcterms:modified>
</cp:coreProperties>
</file>