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631" w:rsidRPr="00C868EB" w:rsidRDefault="00C868EB">
      <w:pPr>
        <w:rPr>
          <w:b/>
        </w:rPr>
      </w:pPr>
      <w:r w:rsidRPr="00C868EB">
        <w:rPr>
          <w:b/>
        </w:rPr>
        <w:t>Хазин Михаил Леонидович, президент компании экспертного консультирования «</w:t>
      </w:r>
      <w:proofErr w:type="spellStart"/>
      <w:r w:rsidRPr="00C868EB">
        <w:rPr>
          <w:b/>
        </w:rPr>
        <w:t>Неокон</w:t>
      </w:r>
      <w:proofErr w:type="spellEnd"/>
      <w:r w:rsidRPr="00C868EB">
        <w:rPr>
          <w:b/>
        </w:rPr>
        <w:t xml:space="preserve">». «Государство как регулятор </w:t>
      </w:r>
      <w:proofErr w:type="spellStart"/>
      <w:r w:rsidRPr="00C868EB">
        <w:rPr>
          <w:b/>
        </w:rPr>
        <w:t>импортозамещения</w:t>
      </w:r>
      <w:proofErr w:type="spellEnd"/>
      <w:r w:rsidRPr="00C868EB">
        <w:rPr>
          <w:b/>
        </w:rPr>
        <w:t>, обеспечение технологической безопасности в критически важн</w:t>
      </w:r>
      <w:bookmarkStart w:id="0" w:name="_GoBack"/>
      <w:bookmarkEnd w:id="0"/>
      <w:r w:rsidRPr="00C868EB">
        <w:rPr>
          <w:b/>
        </w:rPr>
        <w:t>ых отраслях российской промышленности»</w:t>
      </w:r>
    </w:p>
    <w:p w:rsidR="00C868EB" w:rsidRDefault="00C868EB" w:rsidP="00C868EB">
      <w:r>
        <w:t xml:space="preserve">Основным структурным элементом </w:t>
      </w:r>
      <w:proofErr w:type="spellStart"/>
      <w:r>
        <w:t>геоэкономики</w:t>
      </w:r>
      <w:proofErr w:type="spellEnd"/>
      <w:r>
        <w:t xml:space="preserve"> капитализма являются устойчивые и (относительно) самодостаточные системы разделения труда. Ко второй мировой войне таких систем сложилось пять (по времени появления: Британская, Германская, Американская, Японская и Советская), однако тенденции каждой системы к расширению привели к тому, что их количество сократилось вначале до двух (Советская и Американская по итогам II Мировой войны), а затем и до одной. СССР, базовая страна Советской системы разделения труда, проиграл в 80-е годы «Холодную» войну.</w:t>
      </w:r>
    </w:p>
    <w:p w:rsidR="00C868EB" w:rsidRDefault="00C868EB" w:rsidP="00C868EB"/>
    <w:p w:rsidR="00C868EB" w:rsidRDefault="00C868EB" w:rsidP="00C868EB">
      <w:r>
        <w:t xml:space="preserve">Как следствие, в 90-е годы Россия была вынуждена встраиваться в уже сформировавшуюся систему разделения труда и получила в ней место «сырьевого придатка». Сформировавшаяся в мире система цен не давала возможности поддерживать внутреннее производство, оно было нерентабельно, с учетом открытой финансовой системы. А мощи России было явно недостаточно для того, чтобы </w:t>
      </w:r>
      <w:proofErr w:type="spellStart"/>
      <w:r>
        <w:t>своми</w:t>
      </w:r>
      <w:proofErr w:type="spellEnd"/>
      <w:r>
        <w:t xml:space="preserve"> усилиями эту систему распределения прибыли в мировой экономике изменить.</w:t>
      </w:r>
    </w:p>
    <w:p w:rsidR="00C868EB" w:rsidRDefault="00C868EB" w:rsidP="00C868EB"/>
    <w:p w:rsidR="00C868EB" w:rsidRDefault="00C868EB" w:rsidP="00C868EB">
      <w:r>
        <w:t xml:space="preserve">В то же время, поскольку в рамках этой модели цены на энергоносители были довольно высоки, пришедшие в начале 90-х годов к власти либеральные элиты не были заинтересованы в изменении сложившейся ситуации и допускали уступки даже там, где бы их можно было бы не делать. В результате, в стране произошла жесточайшая </w:t>
      </w:r>
      <w:proofErr w:type="spellStart"/>
      <w:r>
        <w:t>деиндустриализация</w:t>
      </w:r>
      <w:proofErr w:type="spellEnd"/>
      <w:r>
        <w:t>.</w:t>
      </w:r>
    </w:p>
    <w:p w:rsidR="00C868EB" w:rsidRDefault="00C868EB" w:rsidP="00C868EB"/>
    <w:p w:rsidR="00C868EB" w:rsidRDefault="00C868EB" w:rsidP="00C868EB">
      <w:r>
        <w:t xml:space="preserve">В то же время, </w:t>
      </w:r>
      <w:proofErr w:type="spellStart"/>
      <w:r>
        <w:t>зе</w:t>
      </w:r>
      <w:proofErr w:type="spellEnd"/>
      <w:r>
        <w:t xml:space="preserve"> 10 лет до этого, в 70-</w:t>
      </w:r>
      <w:proofErr w:type="gramStart"/>
      <w:r>
        <w:t>е  годы</w:t>
      </w:r>
      <w:proofErr w:type="gramEnd"/>
      <w:r>
        <w:t xml:space="preserve"> прошлого века, в жесточайший кризис свалилась как раз Американская система, в какой-то момент казалось, что «Холодную» войну проигрывают как раз США. Не вдаваясь в детали тех ошибок, которые сделал в этот момент СССР, можно отметить, что выход для Запада был найден в рамках так называемой политики «</w:t>
      </w:r>
      <w:proofErr w:type="spellStart"/>
      <w:r>
        <w:t>рейганомики</w:t>
      </w:r>
      <w:proofErr w:type="spellEnd"/>
      <w:r>
        <w:t>», смысл которой был в постоянном стимулировании частного спроса за счет рефинансирования кредита. Поддерживать такую систему можно было только за счет снижения стоимости кредита, и к декабрю 2009 года учетная ставка ФРС США (стоимость заемных денег для банков) опустилась с 19% в 1980 году до, практически, нуля.</w:t>
      </w:r>
    </w:p>
    <w:p w:rsidR="00C868EB" w:rsidRDefault="00C868EB" w:rsidP="00C868EB"/>
    <w:p w:rsidR="00C868EB" w:rsidRDefault="00C868EB" w:rsidP="00C868EB">
      <w:r>
        <w:t>Высокие цены на энергоносители были как раз следствием этой системы стимулирования спроса — эмитированные в результате кредитной эмиссии деньги должны были где-то концентрироваться, помимо самой финансовой системы и это, прежде всего, оказался рынок энергоносителей. Однако, как я уже отметил, эта модель подошла к концу и это значит, что в среднесрочной перспективе высоких цен на энергоносители ожидать не следует.</w:t>
      </w:r>
    </w:p>
    <w:p w:rsidR="00C868EB" w:rsidRDefault="00C868EB" w:rsidP="00C868EB"/>
    <w:p w:rsidR="00C868EB" w:rsidRDefault="00C868EB" w:rsidP="00C868EB">
      <w:r>
        <w:t xml:space="preserve">События последних недель (заявление Обамы на Генеральной Ассамблее ООН о том, что Россия является агрессором на Украине, заявление Ходорковского о том, что он готов стать президентом России и так далее), как бы не были они </w:t>
      </w:r>
      <w:proofErr w:type="gramStart"/>
      <w:r>
        <w:t>неадекватны,  показывают</w:t>
      </w:r>
      <w:proofErr w:type="gramEnd"/>
      <w:r>
        <w:t>, что западная модель находится на грани слома. Сроки тут могут быть разные — от месяцев до пары лет, но уже всем, в общем-то, понятно, что система стимулирования спроса, которая была создана в начале 80-х, больше поддерживаться не может.</w:t>
      </w:r>
    </w:p>
    <w:p w:rsidR="00C868EB" w:rsidRDefault="00C868EB" w:rsidP="00C868EB"/>
    <w:p w:rsidR="00C868EB" w:rsidRDefault="00C868EB" w:rsidP="00C868EB">
      <w:r>
        <w:t>Что это означает с точки зрения экономики? Что общий объем спроса упадет, а значит, эффект масштаба, который позволял делать рентабельным единую мировую систему разделения труда, перестанет работать. Напомню, сегодня средняя зарплата в США находится на уровне конца 50-х годов (по покупательной способности), все превышение потребления — это рост долга. И по мере развития кризиса эта величина опустится в 40-е, а то и в 30-е годы — а тогда в мире было 5 независимых систем разделения труда.</w:t>
      </w:r>
    </w:p>
    <w:p w:rsidR="00C868EB" w:rsidRDefault="00C868EB" w:rsidP="00C868EB"/>
    <w:p w:rsidR="00C868EB" w:rsidRDefault="00C868EB" w:rsidP="00C868EB">
      <w:r>
        <w:t>Для нас это значит ровно одно: восстановление региональных систем разделения труда вновь станет экономически осмысленным. И это требует от власти России принятия принципиального решения: либо мы войдем в чью-то региональную систему (например, Китая), или же попытаемся создать собственную. И отсидеться не удастся: если мы опоздаем с созданием собственной системы, то нас неминуемо включат в чужую.</w:t>
      </w:r>
    </w:p>
    <w:p w:rsidR="00C868EB" w:rsidRDefault="00C868EB" w:rsidP="00C868EB"/>
    <w:p w:rsidR="00C868EB" w:rsidRDefault="00C868EB" w:rsidP="00C868EB">
      <w:r>
        <w:t xml:space="preserve">Собственно, решение уже принято. И развитие Евразийского Экономического Сообщества, и решение Госсовета по </w:t>
      </w:r>
      <w:proofErr w:type="spellStart"/>
      <w:r>
        <w:t>импортозамещению</w:t>
      </w:r>
      <w:proofErr w:type="spellEnd"/>
      <w:r>
        <w:t xml:space="preserve"> говорит </w:t>
      </w:r>
      <w:proofErr w:type="spellStart"/>
      <w:r>
        <w:t>оь</w:t>
      </w:r>
      <w:proofErr w:type="spellEnd"/>
      <w:r>
        <w:t xml:space="preserve"> этом. Однако решение — это одно, а реализация конкретных планов — это другое. Мне кажется, что ключевой момент нашей сегодняшней конференции — это разработка </w:t>
      </w:r>
      <w:proofErr w:type="spellStart"/>
      <w:r>
        <w:t>соответствущих</w:t>
      </w:r>
      <w:proofErr w:type="spellEnd"/>
      <w:r>
        <w:t xml:space="preserve"> планов в зоне ответственности (отраслевой и территориальной) ее участников. И чем эффективнее будет наша работа в будущем, тем более она будет востребована в России!</w:t>
      </w:r>
    </w:p>
    <w:sectPr w:rsidR="00C86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EB"/>
    <w:rsid w:val="00047631"/>
    <w:rsid w:val="00C8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F1ED2-5E9B-4136-8F75-124FC7A8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9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56800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671</Words>
  <Characters>3831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Панкратова</dc:creator>
  <cp:keywords/>
  <dc:description/>
  <cp:lastModifiedBy>Людмила Панкратова</cp:lastModifiedBy>
  <cp:revision>1</cp:revision>
  <dcterms:created xsi:type="dcterms:W3CDTF">2014-10-13T23:10:00Z</dcterms:created>
  <dcterms:modified xsi:type="dcterms:W3CDTF">2014-10-13T23:13:00Z</dcterms:modified>
</cp:coreProperties>
</file>