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31" w:rsidRPr="00A330A0" w:rsidRDefault="00A330A0">
      <w:pPr>
        <w:rPr>
          <w:b/>
        </w:rPr>
      </w:pPr>
      <w:bookmarkStart w:id="0" w:name="_GoBack"/>
      <w:r w:rsidRPr="00A330A0">
        <w:rPr>
          <w:b/>
        </w:rPr>
        <w:t>Брагинский Олег Борисович, зав. лабораторией стратегии развития отраслевых комплексов Центральный экономико-математический институт РАН. «Современное состояние и тенденции развития мировой нефтегазохимической промышленности»</w:t>
      </w:r>
      <w:r w:rsidRPr="00A330A0">
        <w:rPr>
          <w:b/>
        </w:rPr>
        <w:t>.</w:t>
      </w:r>
    </w:p>
    <w:bookmarkEnd w:id="0"/>
    <w:p w:rsidR="00A330A0" w:rsidRDefault="00A330A0" w:rsidP="00A330A0">
      <w:r>
        <w:t>В докладе определены задачи перспективного развития мировой НГХП на ближайшую перспективу с учетом фактора конкурентоспособности, а также спрогнозированы пути развития мирового производства наиболее крупнотоннажных нефтегазохимических продуктов на примере этилена, метанола полиолефинов.</w:t>
      </w:r>
    </w:p>
    <w:p w:rsidR="00A330A0" w:rsidRDefault="00A330A0" w:rsidP="00A330A0"/>
    <w:p w:rsidR="00A330A0" w:rsidRDefault="00A330A0" w:rsidP="00A330A0">
      <w:r>
        <w:t>Во времена СССР нефтегазохимия страны по масштабам развития находилась во втором эшелоне стран, после США, но на уровне Японии и Германии, то нынешняя российская НГХП находится в конце первой десятки стран, а по производству ряда важнейших продуктов отстает в разы от передовых стран.</w:t>
      </w:r>
    </w:p>
    <w:p w:rsidR="00A330A0" w:rsidRDefault="00A330A0" w:rsidP="00A330A0"/>
    <w:p w:rsidR="00A330A0" w:rsidRDefault="00A330A0" w:rsidP="00A330A0">
      <w:r>
        <w:t>Однако в мировой НГХП за последние 50 лет произошли важные территориальные сдвиги, заключающиеся в постепенном уменьшении роли «старых» регионов размещения (США, Зап. Европа, Япония) и ростом таких регионов, как АТР (Азиатско-Тихоокеанский регион) и нефтедобывающие страны Ближнего Востока. В мировой НГХП появились новые (и значительные) центры прибыли.</w:t>
      </w:r>
    </w:p>
    <w:p w:rsidR="00A330A0" w:rsidRDefault="00A330A0" w:rsidP="00A330A0"/>
    <w:p w:rsidR="00A330A0" w:rsidRDefault="00A330A0" w:rsidP="00A330A0">
      <w:r>
        <w:t>В развитых странах сделан крен на производство высокотехнологичной, наукоемкой, но относительно малотоннажной продукции, а в развивающихся странах – на производство крупнотоннажной продукции относительно невысоких переделов. Однако в отдельные периоды, в первую очередь, посткризисные, именно производство крупнотоннажной продукции относительно невысоких переделов является драйвером роста мировой НГХП.</w:t>
      </w:r>
    </w:p>
    <w:p w:rsidR="00A330A0" w:rsidRDefault="00A330A0" w:rsidP="00A330A0"/>
    <w:p w:rsidR="00A330A0" w:rsidRDefault="00A330A0" w:rsidP="00A330A0">
      <w:r>
        <w:t xml:space="preserve">Сырьевая база НГХП по миру в целом сложилась как сочетание газообразных (этан, сжиженные углеводородные газы) и жидких видов сырья (прямогонный бензин, или </w:t>
      </w:r>
      <w:proofErr w:type="spellStart"/>
      <w:r>
        <w:t>нафта</w:t>
      </w:r>
      <w:proofErr w:type="spellEnd"/>
      <w:r>
        <w:t>, газойль и др.), обеспечивающее выпуск всей гаммы нефтегазохимических продуктов. Тенденцией последних лет является повышение доли сырья от газовой промышленности (природный газ, этан, сжиженные газы, газовый конденсат).</w:t>
      </w:r>
    </w:p>
    <w:p w:rsidR="00A330A0" w:rsidRDefault="00A330A0" w:rsidP="00A330A0"/>
    <w:p w:rsidR="00A330A0" w:rsidRDefault="00A330A0" w:rsidP="00A330A0">
      <w:r>
        <w:t>Происходит расширение технологического и институционального присутствия в быстроразвивающихся странах, обладающих углеводородным сырьем и относительно дешевой рабочей силой, международный перелив капитала, распространение венчурного бизнеса в сферу научных исследований и др.</w:t>
      </w:r>
    </w:p>
    <w:sectPr w:rsidR="00A3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A0"/>
    <w:rsid w:val="00047631"/>
    <w:rsid w:val="00A3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8D855-2729-4854-A551-BD0F0805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Панкратова</dc:creator>
  <cp:keywords/>
  <dc:description/>
  <cp:lastModifiedBy>Людмила Панкратова</cp:lastModifiedBy>
  <cp:revision>1</cp:revision>
  <dcterms:created xsi:type="dcterms:W3CDTF">2014-10-13T23:13:00Z</dcterms:created>
  <dcterms:modified xsi:type="dcterms:W3CDTF">2014-10-13T23:14:00Z</dcterms:modified>
</cp:coreProperties>
</file>